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білім беру факультеті</w:t>
      </w:r>
    </w:p>
    <w:p>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дайындық кафедрасы</w:t>
      </w:r>
    </w:p>
    <w:p>
      <w:pPr>
        <w:spacing w:after="0" w:line="240" w:lineRule="auto"/>
        <w:ind w:firstLine="709"/>
        <w:jc w:val="center"/>
        <w:rPr>
          <w:rFonts w:ascii="Times New Roman" w:hAnsi="Times New Roman" w:eastAsia="Times New Roman" w:cs="Times New Roman"/>
          <w:sz w:val="24"/>
          <w:szCs w:val="24"/>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spacing w:after="0" w:line="240" w:lineRule="auto"/>
        <w:ind w:firstLine="709"/>
        <w:jc w:val="center"/>
        <w:rPr>
          <w:rFonts w:ascii="Times New Roman" w:hAnsi="Times New Roman" w:eastAsia="Times New Roman" w:cs="Times New Roman"/>
          <w:sz w:val="24"/>
          <w:szCs w:val="24"/>
          <w:lang w:val="kk-KZ"/>
        </w:rPr>
      </w:pPr>
    </w:p>
    <w:p>
      <w:pPr>
        <w:spacing w:after="0" w:line="240" w:lineRule="auto"/>
        <w:ind w:firstLine="709"/>
        <w:jc w:val="center"/>
        <w:rPr>
          <w:rFonts w:ascii="Times New Roman" w:hAnsi="Times New Roman" w:eastAsia="Times New Roman" w:cs="Times New Roman"/>
          <w:bCs/>
          <w:sz w:val="24"/>
          <w:szCs w:val="24"/>
          <w:lang w:val="kk-KZ"/>
        </w:rPr>
      </w:pPr>
      <w:r>
        <w:rPr>
          <w:rFonts w:ascii="Times New Roman" w:hAnsi="Times New Roman" w:cs="Times New Roman"/>
          <w:bCs/>
          <w:sz w:val="24"/>
          <w:szCs w:val="24"/>
          <w:lang w:val="kk-KZ"/>
        </w:rPr>
        <w:t>ҚОРЫТЫНДЫ ЕМТИХАН БАҒДАРЛАМАСЫ</w:t>
      </w:r>
    </w:p>
    <w:p>
      <w:pPr>
        <w:spacing w:after="0" w:line="240" w:lineRule="auto"/>
        <w:ind w:firstLine="709"/>
        <w:jc w:val="center"/>
        <w:rPr>
          <w:rFonts w:ascii="Times New Roman" w:hAnsi="Times New Roman" w:cs="Times New Roman"/>
          <w:bCs/>
          <w:sz w:val="24"/>
          <w:szCs w:val="24"/>
          <w:lang w:val="kk-KZ"/>
        </w:rPr>
      </w:pPr>
    </w:p>
    <w:p>
      <w:pPr>
        <w:pStyle w:val="5"/>
        <w:snapToGrid w:val="0"/>
        <w:jc w:val="center"/>
        <w:rPr>
          <w:rFonts w:ascii="Times New Roman" w:hAnsi="Times New Roman" w:cs="Times New Roman"/>
          <w:b/>
          <w:sz w:val="24"/>
          <w:szCs w:val="24"/>
        </w:rPr>
      </w:pPr>
      <w:r>
        <w:rPr>
          <w:rFonts w:ascii="Times New Roman" w:hAnsi="Times New Roman" w:cs="Times New Roman"/>
          <w:b/>
          <w:sz w:val="24"/>
          <w:szCs w:val="24"/>
          <w:lang w:val="en-US"/>
        </w:rPr>
        <w:t>Bio</w:t>
      </w:r>
      <w:r>
        <w:rPr>
          <w:rFonts w:ascii="Times New Roman" w:hAnsi="Times New Roman" w:cs="Times New Roman"/>
          <w:b/>
          <w:sz w:val="24"/>
          <w:szCs w:val="24"/>
        </w:rPr>
        <w:t xml:space="preserve"> 1104  Биология</w:t>
      </w:r>
    </w:p>
    <w:p>
      <w:pPr>
        <w:pStyle w:val="5"/>
        <w:snapToGrid w:val="0"/>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(Практикалқ сабақ)</w:t>
      </w:r>
    </w:p>
    <w:p>
      <w:pPr>
        <w:pStyle w:val="18"/>
        <w:spacing w:after="0" w:line="100" w:lineRule="atLeast"/>
        <w:jc w:val="center"/>
        <w:rPr>
          <w:rFonts w:ascii="Times New Roman" w:hAnsi="Times New Roman" w:eastAsia="Times New Roman" w:cs="Times New Roman"/>
          <w:sz w:val="24"/>
          <w:szCs w:val="24"/>
          <w:lang w:val="kk-KZ" w:eastAsia="ru-RU"/>
        </w:rPr>
      </w:pPr>
    </w:p>
    <w:p>
      <w:pPr>
        <w:pStyle w:val="18"/>
        <w:spacing w:after="0" w:line="100" w:lineRule="atLeast"/>
        <w:jc w:val="center"/>
        <w:rPr>
          <w:rFonts w:ascii="Times New Roman" w:hAnsi="Times New Roman" w:cs="Times New Roman"/>
          <w:sz w:val="24"/>
          <w:szCs w:val="24"/>
          <w:lang w:val="kk-KZ"/>
        </w:rPr>
      </w:pPr>
    </w:p>
    <w:p>
      <w:pPr>
        <w:pStyle w:val="6"/>
        <w:ind w:firstLine="709"/>
        <w:jc w:val="center"/>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rPr>
      </w:pPr>
    </w:p>
    <w:p>
      <w:pPr>
        <w:pStyle w:val="6"/>
        <w:ind w:firstLine="709"/>
        <w:rPr>
          <w:rFonts w:ascii="Times New Roman" w:hAnsi="Times New Roman" w:eastAsia="Times New Roman" w:cs="Times New Roman"/>
          <w:b/>
          <w:bCs/>
          <w:sz w:val="24"/>
          <w:szCs w:val="24"/>
        </w:rPr>
      </w:pPr>
    </w:p>
    <w:p>
      <w:pPr>
        <w:pStyle w:val="6"/>
        <w:ind w:firstLine="0"/>
        <w:rPr>
          <w:rFonts w:ascii="Times New Roman" w:hAnsi="Times New Roman" w:eastAsia="Times New Roman" w:cs="Times New Roman"/>
          <w:b/>
          <w:bCs/>
          <w:sz w:val="24"/>
          <w:szCs w:val="24"/>
          <w:lang w:val="kk-KZ"/>
        </w:rPr>
      </w:pPr>
    </w:p>
    <w:p>
      <w:pPr>
        <w:pStyle w:val="6"/>
        <w:ind w:firstLine="0"/>
        <w:rPr>
          <w:rFonts w:ascii="Times New Roman" w:hAnsi="Times New Roman" w:eastAsia="Times New Roman" w:cs="Times New Roman"/>
          <w:b/>
          <w:bCs/>
          <w:sz w:val="24"/>
          <w:szCs w:val="24"/>
          <w:lang w:val="kk-KZ"/>
        </w:rPr>
      </w:pPr>
    </w:p>
    <w:p>
      <w:pPr>
        <w:pStyle w:val="6"/>
        <w:ind w:firstLine="0"/>
        <w:rPr>
          <w:rFonts w:ascii="Times New Roman" w:hAnsi="Times New Roman" w:eastAsia="Times New Roman" w:cs="Times New Roman"/>
          <w:bCs/>
          <w:sz w:val="24"/>
          <w:szCs w:val="24"/>
          <w:lang w:val="kk-KZ"/>
        </w:rPr>
      </w:pPr>
    </w:p>
    <w:p>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8</w:t>
      </w:r>
    </w:p>
    <w:p>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 – 5</w:t>
      </w:r>
    </w:p>
    <w:p>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bCs/>
          <w:sz w:val="24"/>
          <w:szCs w:val="24"/>
          <w:lang w:val="kk-KZ"/>
        </w:rPr>
        <w:t>Оқу формасы: күндізгі</w:t>
      </w:r>
    </w:p>
    <w:p>
      <w:pPr>
        <w:spacing w:after="0" w:line="240" w:lineRule="auto"/>
        <w:jc w:val="center"/>
        <w:rPr>
          <w:rFonts w:ascii="Times New Roman" w:hAnsi="Times New Roman" w:cs="Times New Roman" w:eastAsiaTheme="minorEastAsia"/>
          <w:b/>
          <w:sz w:val="28"/>
          <w:szCs w:val="28"/>
          <w:lang w:val="kk-KZ"/>
        </w:rPr>
      </w:pPr>
    </w:p>
    <w:p>
      <w:pPr>
        <w:pStyle w:val="6"/>
        <w:ind w:firstLine="709"/>
        <w:jc w:val="center"/>
        <w:rPr>
          <w:rFonts w:ascii="Times New Roman" w:hAnsi="Times New Roman" w:eastAsia="Times New Roman" w:cs="Times New Roman"/>
          <w:b/>
          <w:bCs/>
          <w:sz w:val="24"/>
          <w:szCs w:val="24"/>
          <w:lang w:val="kk-KZ"/>
        </w:rPr>
      </w:pPr>
    </w:p>
    <w:p>
      <w:pPr>
        <w:pStyle w:val="6"/>
        <w:ind w:firstLine="709"/>
        <w:jc w:val="center"/>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en-US"/>
        </w:rPr>
      </w:pPr>
      <w:r>
        <w:rPr>
          <w:rFonts w:ascii="Times New Roman" w:hAnsi="Times New Roman" w:cs="Times New Roman"/>
          <w:sz w:val="24"/>
          <w:szCs w:val="24"/>
          <w:lang w:val="kk-KZ"/>
        </w:rPr>
        <w:t>Алматы, 202</w:t>
      </w:r>
      <w:r>
        <w:rPr>
          <w:rFonts w:ascii="Times New Roman" w:hAnsi="Times New Roman" w:cs="Times New Roman"/>
          <w:sz w:val="24"/>
          <w:szCs w:val="24"/>
          <w:lang w:val="en-US"/>
        </w:rPr>
        <w:t>5</w:t>
      </w: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eastAsia="Times New Roman" w:cs="Times New Roman"/>
          <w:sz w:val="24"/>
          <w:szCs w:val="24"/>
          <w:lang w:val="kk-KZ"/>
        </w:rPr>
      </w:pPr>
    </w:p>
    <w:p>
      <w:pPr>
        <w:pStyle w:val="8"/>
        <w:spacing w:before="0" w:after="0"/>
        <w:jc w:val="both"/>
        <w:rPr>
          <w:lang w:val="kk-KZ"/>
        </w:rPr>
      </w:pPr>
      <w:r>
        <w:rPr>
          <w:rFonts w:eastAsia="SimSun"/>
          <w:lang w:val="kk-KZ" w:eastAsia="en-US"/>
        </w:rPr>
        <w:t xml:space="preserve">Оқу жоспары  негізінде </w:t>
      </w:r>
      <w:r>
        <w:rPr>
          <w:lang w:val="kk-KZ"/>
        </w:rPr>
        <w:t>жасалынды</w:t>
      </w:r>
    </w:p>
    <w:p>
      <w:pPr>
        <w:pStyle w:val="13"/>
        <w:ind w:firstLine="709"/>
        <w:jc w:val="both"/>
        <w:rPr>
          <w:lang w:val="kk-KZ"/>
        </w:rPr>
      </w:pPr>
    </w:p>
    <w:p>
      <w:pPr>
        <w:pStyle w:val="13"/>
        <w:jc w:val="both"/>
        <w:rPr>
          <w:rFonts w:hint="default"/>
          <w:lang w:val="kk-KZ"/>
        </w:rPr>
      </w:pPr>
      <w:r>
        <w:rPr>
          <w:lang w:val="kk-KZ"/>
        </w:rPr>
        <w:t>Қорытынды емтихан бағдарламасын құрастырған – оқытушы Әуелханқызы</w:t>
      </w:r>
      <w:r>
        <w:rPr>
          <w:rFonts w:hint="default"/>
          <w:lang w:val="kk-KZ"/>
        </w:rPr>
        <w:t xml:space="preserve"> М</w:t>
      </w:r>
    </w:p>
    <w:p>
      <w:pPr>
        <w:pStyle w:val="13"/>
        <w:jc w:val="both"/>
        <w:rPr>
          <w:rFonts w:ascii="Times New Roman" w:hAnsi="Times New Roman" w:cs="Times New Roman"/>
          <w:bCs/>
          <w:sz w:val="24"/>
          <w:szCs w:val="24"/>
          <w:lang w:val="kk-KZ" w:eastAsia="en-US"/>
        </w:rPr>
      </w:pPr>
    </w:p>
    <w:p>
      <w:pPr>
        <w:pStyle w:val="13"/>
        <w:jc w:val="both"/>
        <w:rPr>
          <w:rFonts w:ascii="Times New Roman" w:hAnsi="Times New Roman" w:cs="Times New Roman"/>
          <w:b/>
          <w:sz w:val="24"/>
          <w:szCs w:val="24"/>
          <w:lang w:val="kk-KZ" w:eastAsia="en-US"/>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pPr>
        <w:spacing w:after="0" w:line="240" w:lineRule="auto"/>
        <w:ind w:firstLine="709"/>
        <w:jc w:val="both"/>
        <w:rPr>
          <w:rFonts w:ascii="Times New Roman" w:hAnsi="Times New Roman" w:cs="Times New Roman"/>
          <w:sz w:val="24"/>
          <w:szCs w:val="24"/>
          <w:lang w:val="kk-KZ"/>
        </w:rPr>
      </w:pPr>
    </w:p>
    <w:p>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sz w:val="24"/>
          <w:szCs w:val="24"/>
          <w:lang w:val="en-US"/>
        </w:rPr>
        <w:t>04</w:t>
      </w:r>
      <w:r>
        <w:rPr>
          <w:rFonts w:hint="default" w:ascii="Times New Roman Regular" w:hAnsi="Times New Roman Regular" w:cs="Times New Roman Regular"/>
          <w:sz w:val="24"/>
          <w:szCs w:val="24"/>
          <w:lang w:val="kk-KZ"/>
        </w:rPr>
        <w:t xml:space="preserve"> » </w:t>
      </w:r>
      <w:r>
        <w:rPr>
          <w:rFonts w:hint="default" w:ascii="Times New Roman Regular" w:hAnsi="Times New Roman Regular" w:cs="Times New Roman Regular"/>
          <w:sz w:val="24"/>
          <w:szCs w:val="24"/>
          <w:lang w:val="en-US"/>
        </w:rPr>
        <w:t>12</w:t>
      </w:r>
      <w:r>
        <w:rPr>
          <w:rFonts w:hint="default" w:ascii="Times New Roman Regular" w:hAnsi="Times New Roman Regular" w:cs="Times New Roman Regular"/>
          <w:sz w:val="24"/>
          <w:szCs w:val="24"/>
          <w:lang w:val="kk-KZ"/>
        </w:rPr>
        <w:t xml:space="preserve">  202</w:t>
      </w:r>
      <w:r>
        <w:rPr>
          <w:rFonts w:hint="default" w:ascii="Times New Roman Regular" w:hAnsi="Times New Roman Regular" w:cs="Times New Roman Regular"/>
          <w:sz w:val="24"/>
          <w:szCs w:val="24"/>
          <w:lang w:val="en-US"/>
        </w:rPr>
        <w:t>5</w:t>
      </w:r>
      <w:r>
        <w:rPr>
          <w:rFonts w:hint="default" w:ascii="Times New Roman Regular" w:hAnsi="Times New Roman Regular" w:cs="Times New Roman Regular"/>
          <w:sz w:val="24"/>
          <w:szCs w:val="24"/>
          <w:lang w:val="kk-KZ"/>
        </w:rPr>
        <w:t xml:space="preserve"> ж.  Хаттама №</w:t>
      </w:r>
      <w:r>
        <w:rPr>
          <w:rFonts w:hint="default" w:ascii="Times New Roman Regular" w:hAnsi="Times New Roman Regular" w:cs="Times New Roman Regular"/>
          <w:sz w:val="24"/>
          <w:szCs w:val="24"/>
          <w:lang w:val="en-US"/>
        </w:rPr>
        <w:t>4</w:t>
      </w:r>
    </w:p>
    <w:p>
      <w:pPr>
        <w:spacing w:after="0" w:line="240" w:lineRule="auto"/>
        <w:jc w:val="both"/>
        <w:rPr>
          <w:rFonts w:ascii="Times New Roman" w:hAnsi="Times New Roman" w:eastAsia="Times New Roman" w:cs="Times New Roman"/>
          <w:sz w:val="24"/>
          <w:szCs w:val="24"/>
          <w:lang w:val="kk-KZ"/>
        </w:rPr>
      </w:pPr>
      <w:r>
        <w:rPr>
          <w:rFonts w:ascii="Times New Roman" w:hAnsi="Times New Roman" w:cs="Times New Roman"/>
          <w:sz w:val="24"/>
          <w:szCs w:val="24"/>
          <w:lang w:val="kk-KZ"/>
        </w:rPr>
        <w:t>Кафедра меңгерушісі  _____________</w:t>
      </w:r>
      <w:r>
        <w:rPr>
          <w:rFonts w:hint="default" w:ascii="Times New Roman" w:hAnsi="Times New Roman" w:cs="Times New Roman"/>
          <w:sz w:val="24"/>
          <w:szCs w:val="24"/>
          <w:lang w:val="en-US"/>
        </w:rPr>
        <w:t>_________________</w:t>
      </w:r>
      <w:r>
        <w:rPr>
          <w:rFonts w:ascii="Times New Roman" w:hAnsi="Times New Roman" w:cs="Times New Roman"/>
          <w:sz w:val="24"/>
          <w:szCs w:val="24"/>
          <w:lang w:val="kk-KZ"/>
        </w:rPr>
        <w:t xml:space="preserve">___        Н.Б.Тәуекелов </w:t>
      </w:r>
    </w:p>
    <w:p>
      <w:pPr>
        <w:spacing w:after="0" w:line="240" w:lineRule="auto"/>
        <w:ind w:firstLine="709"/>
        <w:jc w:val="both"/>
        <w:rPr>
          <w:rFonts w:ascii="Times New Roman" w:hAnsi="Times New Roman" w:eastAsia="Times New Roman" w:cs="Times New Roman"/>
          <w:sz w:val="24"/>
          <w:szCs w:val="24"/>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4"/>
          <w:szCs w:val="24"/>
          <w:lang w:val="kk-KZ"/>
        </w:rPr>
      </w:pPr>
    </w:p>
    <w:p>
      <w:pPr>
        <w:spacing w:after="0" w:line="240" w:lineRule="auto"/>
        <w:jc w:val="both"/>
        <w:rPr>
          <w:rFonts w:ascii="Times New Roman" w:hAnsi="Times New Roman" w:cs="Times New Roman"/>
          <w:b/>
          <w:bCs/>
          <w:sz w:val="24"/>
          <w:szCs w:val="24"/>
          <w:lang w:val="kk-KZ"/>
        </w:rPr>
      </w:pPr>
      <w:bookmarkStart w:id="1" w:name="_GoBack"/>
      <w:bookmarkEnd w:id="1"/>
    </w:p>
    <w:p>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pPr>
        <w:spacing w:after="0" w:line="240" w:lineRule="auto"/>
        <w:jc w:val="center"/>
        <w:rPr>
          <w:rFonts w:ascii="Times New Roman" w:hAnsi="Times New Roman" w:cs="Times New Roman"/>
          <w:b/>
          <w:bCs/>
          <w:sz w:val="24"/>
          <w:szCs w:val="24"/>
          <w:lang w:val="kk-KZ"/>
        </w:rPr>
      </w:pPr>
    </w:p>
    <w:p>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диаспорасы  мен ақылы топ тыңдаушыларының биологиядан өздерінің шет тілінде алынған білімдерін жүйелеу, негізгі биологиялық түсініктерді, заңдарды, теорияларды және оларды практикада қолдануды меңгеру, биологияның негізгі мәселелерін білудегі жетіксіздіктерін толықтыру, олардың биологиялық түсініктер жүйесіндегі орнын анықтау, биология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міндеттері</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биологияның атқаратын маңызын және оның даму болашағын ғалымдардың  биологияны дамытуда қосқан үлесін ашып көрсету негізінде тыңдаушыларға идеялық, патриоттық және интернационалдық тәрбие беру;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биология ғылымының өзіндік әдіс-тәсілдерін, дүниенің қазіргі ғылыми бейнесін қалыптастырды</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биологиядағы аса маңызды сақталу заңының жан-жақтығын,  биологияны дамытудағы теория мен тәжірибе арақатынасының міндетін, танымдағы іс-тәжірибенің атқарар маңызын ашу;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  сондай-ақ, оқулық, анықтамалық және хрестоматия әдебиеттерін пайдалана білу білімділігін қалыптастыру;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-биологияға деген танымдық ықыласын, творчествалық қабілетін  дамыту, ілімнің саналы мотивтерін қалыптастыру; мамандықты саналы таңдауға дайындау;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биология ғылымының әдістерін оқып үйренуге, теория негізінде  табиғи құбылыстардың кең ауқымын қорытындылауға үйрету;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биологияның ғылыми және теориялық негіздерін меңгеру;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 табиғат  құбылыстардың заңдар мен заңдылықтардың қағидалық мәнін олардың болу себептерін түсіндіру;құбылыстардың қалай болатынын алдын ала болжау;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табиғатта,,өмірде,жұмыста кездесетін  құбылыстарды түсіндіруге қолдана білуге үйрету;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биологиялық заңдар мен заңдылықтардың іс-жүзінде қолдану жайындағы білімдерін кеңейту;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биологиялық  жаттығуларды,  оқыту тәжірибелерін  еркін меңгеру,т.б.</w:t>
      </w:r>
    </w:p>
    <w:p>
      <w:pPr>
        <w:spacing w:after="0" w:line="240" w:lineRule="auto"/>
        <w:jc w:val="both"/>
        <w:rPr>
          <w:rFonts w:ascii="Times New Roman" w:hAnsi="Times New Roman" w:cs="Times New Roman"/>
          <w:sz w:val="24"/>
          <w:szCs w:val="24"/>
          <w:lang w:val="kk-KZ"/>
        </w:rPr>
      </w:pPr>
    </w:p>
    <w:p>
      <w:pPr>
        <w:spacing w:after="0" w:line="240" w:lineRule="auto"/>
        <w:jc w:val="both"/>
        <w:rPr>
          <w:rFonts w:ascii="Times New Roman" w:hAnsi="Times New Roman" w:cs="Times New Roman"/>
          <w:sz w:val="24"/>
          <w:szCs w:val="24"/>
          <w:lang w:val="kk-KZ"/>
        </w:rPr>
      </w:pPr>
    </w:p>
    <w:p>
      <w:pPr>
        <w:pStyle w:val="5"/>
        <w:snapToGrid w:val="0"/>
        <w:jc w:val="both"/>
        <w:rPr>
          <w:rFonts w:ascii="Times New Roman" w:hAnsi="Times New Roman" w:cs="Times New Roman"/>
          <w:sz w:val="24"/>
          <w:szCs w:val="24"/>
          <w:lang w:val="kk-KZ"/>
        </w:rPr>
      </w:pPr>
    </w:p>
    <w:p>
      <w:pPr>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ҚОРЫТЫНДЫ ЕМТИХАНДЫ ӨТКІЗУ ЕРЕЖЕЛЕРІ</w:t>
      </w:r>
    </w:p>
    <w:p>
      <w:pPr>
        <w:spacing w:after="0" w:line="240" w:lineRule="auto"/>
        <w:ind w:firstLine="709"/>
        <w:jc w:val="both"/>
        <w:rPr>
          <w:rFonts w:ascii="Times New Roman" w:hAnsi="Times New Roman" w:eastAsia="Times New Roman" w:cs="Times New Roman"/>
          <w:b/>
          <w:sz w:val="24"/>
          <w:szCs w:val="24"/>
          <w:lang w:val="kk-KZ"/>
        </w:rPr>
      </w:pP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Ауызша емтихан: дәстүрлі-сұрақтарға жауаптар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форматы-синхронды.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Ауызша емтихан өткізіледі: офлайн (бетке-бет жүздесу)</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Емтиханның өткізілуін бақылау: оқытушы және емтихандық комиссия.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Ұзақтығы: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Дайындық уақыты – 20 минут.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Жауап беру уақыты  -  15 минут. </w:t>
      </w:r>
    </w:p>
    <w:p>
      <w:pPr>
        <w:spacing w:after="0" w:line="240" w:lineRule="auto"/>
        <w:ind w:firstLine="709"/>
        <w:jc w:val="both"/>
        <w:rPr>
          <w:rFonts w:ascii="Times New Roman" w:hAnsi="Times New Roman" w:eastAsia="Times New Roman" w:cs="Times New Roman"/>
          <w:sz w:val="24"/>
          <w:szCs w:val="24"/>
          <w:lang w:val="kk-KZ"/>
        </w:rPr>
      </w:pP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Тыңдаушылар</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басталар алдында келесілерді орындауы керек:</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өзімен бірге алып кіретін жеке басын куәландыратын құжатты дайындап қоюы қажет;</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байланыс телефонын өшіруі және емтиханға кіргенде комиссияға өткізуі керек;</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басталған кезде комиссия шақырған тыңдаушы өзінің жеке куәлігін көрсетеді.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өткізілуі барысында аудиториядан шығып кетуге болмайды.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 бағалау критерийлері:</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анықтығы, нақтылығы;</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түсінікті қарапайым тілмен баяндалуы;</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толықтығы;</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сұрақ бойынша жеке өзіндік пікірінің, көзқарасының болуы</w:t>
      </w:r>
    </w:p>
    <w:p>
      <w:pPr>
        <w:spacing w:after="0" w:line="240" w:lineRule="auto"/>
        <w:jc w:val="center"/>
        <w:rPr>
          <w:rFonts w:ascii="Times New Roman" w:hAnsi="Times New Roman" w:eastAsia="Times New Roman" w:cs="Times New Roman"/>
          <w:b/>
          <w:sz w:val="24"/>
          <w:szCs w:val="24"/>
          <w:lang w:val="kk-KZ"/>
        </w:rPr>
      </w:pP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4"/>
          <w:szCs w:val="24"/>
          <w:lang w:val="kk-KZ"/>
        </w:rPr>
        <w:t>(РК1иРК2)/3х0,6+(ИЭх0,4</w:t>
      </w:r>
      <w:r>
        <w:rPr>
          <w:rFonts w:ascii="Times New Roman" w:hAnsi="Times New Roman" w:eastAsia="Times New Roman" w:cs="Times New Roman"/>
          <w:sz w:val="24"/>
          <w:szCs w:val="24"/>
          <w:lang w:val="kk-KZ"/>
        </w:rPr>
        <w:t xml:space="preserve">) Формуласы бойынша есептеледі. </w:t>
      </w:r>
    </w:p>
    <w:p>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4"/>
          <w:szCs w:val="24"/>
          <w:lang w:val="kk-KZ"/>
        </w:rPr>
        <w:t xml:space="preserve"> «FX» (25-49), «F» (0-24) </w:t>
      </w:r>
      <w:r>
        <w:rPr>
          <w:rFonts w:ascii="Times New Roman" w:hAnsi="Times New Roman" w:eastAsia="Times New Roman" w:cs="Times New Roman"/>
          <w:sz w:val="24"/>
          <w:szCs w:val="24"/>
          <w:lang w:val="kk-KZ"/>
        </w:rPr>
        <w:t xml:space="preserve">және дәстүрлі бағалау жүйесі бойынша белгіленеді. </w:t>
      </w:r>
      <w:r>
        <w:rPr>
          <w:rFonts w:ascii="Times New Roman" w:hAnsi="Times New Roman" w:eastAsia="Times New Roman" w:cs="Times New Roman"/>
          <w:b/>
          <w:sz w:val="24"/>
          <w:szCs w:val="24"/>
          <w:lang w:val="kk-KZ"/>
        </w:rPr>
        <w:t>«FX»</w:t>
      </w:r>
      <w:r>
        <w:rPr>
          <w:rFonts w:ascii="Times New Roman" w:hAnsi="Times New Roman" w:eastAsia="Times New Roman" w:cs="Times New Roman"/>
          <w:sz w:val="24"/>
          <w:szCs w:val="24"/>
          <w:lang w:val="kk-KZ"/>
        </w:rPr>
        <w:t xml:space="preserve"> бағасы тек қорытынды емтихан үшін қойылады.</w:t>
      </w:r>
    </w:p>
    <w:p>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(25-49) белгісіне сәйкес </w:t>
      </w:r>
      <w:r>
        <w:rPr>
          <w:rFonts w:ascii="Times New Roman" w:hAnsi="Times New Roman" w:eastAsia="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қайта тапсыру кезінде</w:t>
      </w:r>
      <w:r>
        <w:rPr>
          <w:rFonts w:ascii="Times New Roman" w:hAnsi="Times New Roman" w:eastAsia="Times New Roman" w:cs="Times New Roman"/>
          <w:b/>
          <w:sz w:val="24"/>
          <w:szCs w:val="24"/>
          <w:lang w:val="kk-KZ"/>
        </w:rPr>
        <w:t xml:space="preserve"> «F» немесе «FX» </w:t>
      </w:r>
      <w:r>
        <w:rPr>
          <w:rFonts w:ascii="Times New Roman" w:hAnsi="Times New Roman" w:eastAsia="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4"/>
          <w:szCs w:val="24"/>
          <w:lang w:val="kk-KZ"/>
        </w:rPr>
        <w:t>.</w:t>
      </w:r>
    </w:p>
    <w:p>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бағасымен емтиханды қайта тапсыру ақылы негізде бір рет қана рұқсат етіледі.</w:t>
      </w:r>
    </w:p>
    <w:p>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 xml:space="preserve">Егер білім алушы «Incomplete» кезеңінде </w:t>
      </w: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pPr>
        <w:spacing w:after="0" w:line="240" w:lineRule="auto"/>
        <w:jc w:val="both"/>
        <w:rPr>
          <w:rFonts w:ascii="Times New Roman" w:hAnsi="Times New Roman" w:eastAsia="Times New Roman" w:cs="Times New Roman"/>
          <w:sz w:val="24"/>
          <w:szCs w:val="24"/>
          <w:lang w:val="kk-KZ"/>
        </w:rPr>
      </w:pPr>
    </w:p>
    <w:p>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Бағалау шкаласы:</w:t>
      </w:r>
    </w:p>
    <w:tbl>
      <w:tblPr>
        <w:tblStyle w:val="4"/>
        <w:tblW w:w="9062" w:type="dxa"/>
        <w:jc w:val="center"/>
        <w:tblLayout w:type="fixed"/>
        <w:tblCellMar>
          <w:top w:w="0" w:type="dxa"/>
          <w:left w:w="0" w:type="dxa"/>
          <w:bottom w:w="0" w:type="dxa"/>
          <w:right w:w="0" w:type="dxa"/>
        </w:tblCellMar>
      </w:tblPr>
      <w:tblGrid>
        <w:gridCol w:w="2400"/>
        <w:gridCol w:w="1843"/>
        <w:gridCol w:w="1984"/>
        <w:gridCol w:w="2835"/>
      </w:tblGrid>
      <w:tr>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Сандық </w:t>
            </w:r>
            <w:r>
              <w:rPr>
                <w:rFonts w:ascii="Times New Roman" w:hAnsi="Times New Roman" w:eastAsia="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Дәстүрлі жүйе бойынша баға</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Өте жақсы</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Жақсы</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Қанағаттанарлық</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Қанағаттанарлықсыз</w:t>
            </w:r>
          </w:p>
        </w:tc>
      </w:tr>
    </w:tbl>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8"/>
          <w:szCs w:val="28"/>
        </w:rPr>
      </w:pPr>
    </w:p>
    <w:p>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ҚОРЫТЫНДЫ БАҚЫЛАУҒА ШЫҒАРЫЛАТЫН ОҚУ ТАҚЫРЫПТАРЫ:</w:t>
      </w:r>
    </w:p>
    <w:p>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 </w:t>
      </w:r>
      <w:r>
        <w:rPr>
          <w:rFonts w:ascii="Times New Roman" w:hAnsi="Times New Roman" w:cs="Times New Roman"/>
          <w:bCs/>
          <w:sz w:val="24"/>
          <w:szCs w:val="24"/>
          <w:lang w:val="kk-KZ"/>
        </w:rPr>
        <w:t>Жасуша құрылысы.</w:t>
      </w:r>
      <w:r>
        <w:rPr>
          <w:rFonts w:ascii="Times New Roman" w:hAnsi="Times New Roman" w:cs="Times New Roman"/>
          <w:b/>
          <w:bCs/>
          <w:sz w:val="24"/>
          <w:szCs w:val="24"/>
          <w:lang w:val="kk-KZ"/>
        </w:rPr>
        <w:t xml:space="preserve"> </w:t>
      </w:r>
    </w:p>
    <w:p>
      <w:pPr>
        <w:spacing w:after="0" w:line="240" w:lineRule="auto"/>
        <w:jc w:val="both"/>
        <w:rPr>
          <w:rFonts w:ascii="Times New Roman" w:hAnsi="Times New Roman" w:cs="Times New Roman"/>
          <w:sz w:val="24"/>
          <w:szCs w:val="24"/>
          <w:lang w:val="kk-KZ"/>
        </w:rPr>
      </w:pPr>
    </w:p>
    <w:p>
      <w:pPr>
        <w:spacing w:after="0" w:line="240" w:lineRule="auto"/>
        <w:jc w:val="both"/>
        <w:rPr>
          <w:rFonts w:ascii="Times New Roman" w:hAnsi="Times New Roman" w:eastAsia="Times New Roman" w:cs="Times New Roman"/>
          <w:b/>
          <w:bCs/>
          <w:sz w:val="28"/>
          <w:szCs w:val="28"/>
          <w:lang w:val="kk-KZ"/>
        </w:rPr>
      </w:pPr>
      <w:r>
        <w:rPr>
          <w:rFonts w:ascii="Times New Roman" w:hAnsi="Times New Roman" w:cs="Times New Roman"/>
          <w:b/>
          <w:bCs/>
          <w:sz w:val="24"/>
          <w:szCs w:val="24"/>
          <w:lang w:val="kk-KZ"/>
        </w:rPr>
        <w:t xml:space="preserve">Тақырып 1. </w:t>
      </w:r>
      <w:r>
        <w:rPr>
          <w:rFonts w:ascii="Times New Roman" w:hAnsi="Times New Roman" w:cs="Times New Roman"/>
          <w:bCs/>
          <w:sz w:val="24"/>
          <w:szCs w:val="24"/>
          <w:lang w:val="kk-KZ"/>
        </w:rPr>
        <w:t>Биоалуантүрлілікті қорғау, оның маңызы.</w:t>
      </w:r>
    </w:p>
    <w:p>
      <w:pPr>
        <w:snapToGrid w:val="0"/>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Тақырып 3. </w:t>
      </w:r>
      <w:r>
        <w:rPr>
          <w:rFonts w:ascii="Times New Roman" w:hAnsi="Times New Roman" w:cs="Times New Roman"/>
          <w:bCs/>
          <w:sz w:val="24"/>
          <w:szCs w:val="24"/>
          <w:lang w:val="kk-KZ"/>
        </w:rPr>
        <w:t>Биосфера және экожүйе. Популяция. Биосферадағы зат айналым.</w:t>
      </w:r>
    </w:p>
    <w:p>
      <w:pPr>
        <w:snapToGrid w:val="0"/>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Тақырып 4. </w:t>
      </w:r>
      <w:r>
        <w:rPr>
          <w:rFonts w:ascii="Times New Roman" w:hAnsi="Times New Roman" w:cs="Times New Roman"/>
          <w:bCs/>
          <w:sz w:val="24"/>
          <w:szCs w:val="24"/>
          <w:lang w:val="kk-KZ"/>
        </w:rPr>
        <w:t>Жылыжай эффектісі. Асқорыту үдерісі мен фер менттер. Өт әсерінен майлардың эмульгациялануы.</w:t>
      </w:r>
    </w:p>
    <w:p>
      <w:pPr>
        <w:shd w:val="clear" w:color="auto" w:fill="FFFFFF"/>
        <w:ind w:right="72"/>
        <w:jc w:val="both"/>
        <w:rPr>
          <w:rFonts w:ascii="Times New Roman" w:hAnsi="Times New Roman" w:eastAsia="MS Mincho" w:cs="Times New Roman"/>
          <w:spacing w:val="12"/>
          <w:sz w:val="24"/>
          <w:szCs w:val="24"/>
          <w:lang w:val="kk-KZ"/>
        </w:rPr>
      </w:pPr>
      <w:r>
        <w:rPr>
          <w:rFonts w:ascii="Times New Roman" w:hAnsi="Times New Roman" w:cs="Times New Roman"/>
          <w:b/>
          <w:bCs/>
          <w:sz w:val="24"/>
          <w:szCs w:val="24"/>
          <w:lang w:val="kk-KZ"/>
        </w:rPr>
        <w:t xml:space="preserve">Тақырып 5. </w:t>
      </w:r>
      <w:r>
        <w:rPr>
          <w:rFonts w:ascii="Times New Roman" w:hAnsi="Times New Roman" w:cs="Times New Roman"/>
          <w:bCs/>
          <w:sz w:val="24"/>
          <w:szCs w:val="24"/>
          <w:lang w:val="kk-KZ"/>
        </w:rPr>
        <w:t>Заттар тасымалы. Жасуша мембранасы арқылы белсенді және енжар тасымалдау. Транспирация. Флоэма бойынша зат тасымалына сыртқы факторлардың әсері. Анаэробты және аэробты тыныс алу.</w:t>
      </w:r>
    </w:p>
    <w:p>
      <w:pPr>
        <w:tabs>
          <w:tab w:val="left" w:pos="8460"/>
        </w:tabs>
        <w:jc w:val="both"/>
        <w:rPr>
          <w:rFonts w:ascii="Times New Roman" w:hAnsi="Times New Roman" w:eastAsia="MS Mincho" w:cs="Times New Roman"/>
          <w:sz w:val="28"/>
          <w:szCs w:val="28"/>
          <w:lang w:val="kk-KZ"/>
        </w:rPr>
      </w:pPr>
      <w:r>
        <w:rPr>
          <w:rFonts w:ascii="Times New Roman" w:hAnsi="Times New Roman" w:cs="Times New Roman"/>
          <w:b/>
          <w:bCs/>
          <w:sz w:val="24"/>
          <w:szCs w:val="24"/>
          <w:lang w:val="kk-KZ"/>
        </w:rPr>
        <w:t xml:space="preserve">Тақырып 6. </w:t>
      </w:r>
      <w:r>
        <w:rPr>
          <w:b/>
          <w:sz w:val="20"/>
          <w:szCs w:val="20"/>
          <w:lang w:val="kk-KZ"/>
        </w:rPr>
        <w:t>.</w:t>
      </w:r>
      <w:r>
        <w:rPr>
          <w:sz w:val="20"/>
          <w:szCs w:val="20"/>
          <w:lang w:val="kk-KZ"/>
        </w:rPr>
        <w:t xml:space="preserve">  </w:t>
      </w:r>
      <w:r>
        <w:rPr>
          <w:rFonts w:ascii="Times New Roman" w:hAnsi="Times New Roman" w:cs="Times New Roman"/>
          <w:sz w:val="28"/>
          <w:szCs w:val="28"/>
          <w:lang w:val="kk-KZ"/>
        </w:rPr>
        <w:t>Антиденелер.   Фермент пен субстрат.  Транскрипция.  Генетикалық код.  Фотосинтез.  Хлоропласт.</w:t>
      </w:r>
    </w:p>
    <w:p>
      <w:pPr>
        <w:shd w:val="clear" w:color="auto" w:fill="FFFFFF"/>
        <w:autoSpaceDE w:val="0"/>
        <w:autoSpaceDN w:val="0"/>
        <w:ind w:right="72"/>
        <w:jc w:val="both"/>
        <w:rPr>
          <w:rFonts w:ascii="Times New Roman" w:hAnsi="Times New Roman" w:eastAsia="MS Mincho" w:cs="Times New Roman"/>
          <w:sz w:val="28"/>
          <w:szCs w:val="28"/>
          <w:lang w:val="kk-KZ"/>
        </w:rPr>
      </w:pPr>
      <w:r>
        <w:rPr>
          <w:rFonts w:ascii="Times New Roman" w:hAnsi="Times New Roman" w:cs="Times New Roman"/>
          <w:b/>
          <w:bCs/>
          <w:sz w:val="24"/>
          <w:szCs w:val="24"/>
          <w:lang w:val="kk-KZ"/>
        </w:rPr>
        <w:t xml:space="preserve">Тақырып 7. </w:t>
      </w:r>
      <w:r>
        <w:rPr>
          <w:rFonts w:ascii="Times New Roman" w:hAnsi="Times New Roman" w:cs="Times New Roman"/>
          <w:sz w:val="28"/>
          <w:szCs w:val="28"/>
          <w:lang w:val="kk-KZ"/>
        </w:rPr>
        <w:t xml:space="preserve">Нефронның құрылысы. Бүйрек қызметі,  гигиенасы.  Тірі ағзалардың бөліп шығару өнімдері  </w:t>
      </w:r>
    </w:p>
    <w:p>
      <w:pPr>
        <w:tabs>
          <w:tab w:val="left" w:pos="8460"/>
        </w:tabs>
        <w:autoSpaceDE w:val="0"/>
        <w:autoSpaceDN w:val="0"/>
        <w:jc w:val="both"/>
        <w:rPr>
          <w:rFonts w:ascii="Times New Roman" w:hAnsi="Times New Roman" w:eastAsia="MS Mincho" w:cs="Times New Roman"/>
          <w:spacing w:val="9"/>
          <w:sz w:val="28"/>
          <w:szCs w:val="28"/>
          <w:lang w:val="kk-KZ"/>
        </w:rPr>
      </w:pPr>
      <w:r>
        <w:rPr>
          <w:rFonts w:ascii="Times New Roman" w:hAnsi="Times New Roman" w:cs="Times New Roman"/>
          <w:b/>
          <w:bCs/>
          <w:sz w:val="24"/>
          <w:szCs w:val="24"/>
          <w:lang w:val="kk-KZ"/>
        </w:rPr>
        <w:t xml:space="preserve">Тақырып 8. </w:t>
      </w:r>
      <w:r>
        <w:rPr>
          <w:rFonts w:ascii="Times New Roman" w:hAnsi="Times New Roman" w:cs="Times New Roman"/>
          <w:bCs/>
          <w:sz w:val="28"/>
          <w:szCs w:val="28"/>
          <w:lang w:val="kk-KZ"/>
        </w:rPr>
        <w:t>Заттар тасымалы. Натрий,  калий сорғысы. Су потенциалы</w:t>
      </w:r>
    </w:p>
    <w:p>
      <w:pPr>
        <w:snapToGrid w:val="0"/>
        <w:jc w:val="both"/>
        <w:rPr>
          <w:rFonts w:ascii="Times New Roman" w:hAnsi="Times New Roman" w:cs="Times New Roman"/>
          <w:b/>
          <w:bCs/>
          <w:sz w:val="28"/>
          <w:szCs w:val="28"/>
          <w:lang w:val="kk-KZ"/>
        </w:rPr>
      </w:pPr>
      <w:r>
        <w:rPr>
          <w:rFonts w:ascii="Times New Roman" w:hAnsi="Times New Roman" w:cs="Times New Roman"/>
          <w:b/>
          <w:bCs/>
          <w:sz w:val="24"/>
          <w:szCs w:val="24"/>
        </w:rPr>
        <w:t xml:space="preserve">Тақырып </w:t>
      </w:r>
      <w:r>
        <w:rPr>
          <w:rFonts w:ascii="Times New Roman" w:hAnsi="Times New Roman" w:cs="Times New Roman"/>
          <w:b/>
          <w:bCs/>
          <w:sz w:val="24"/>
          <w:szCs w:val="24"/>
          <w:lang w:val="kk-KZ"/>
        </w:rPr>
        <w:t>9</w:t>
      </w:r>
      <w:r>
        <w:rPr>
          <w:rFonts w:ascii="Times New Roman" w:hAnsi="Times New Roman" w:cs="Times New Roman"/>
          <w:b/>
          <w:bCs/>
          <w:sz w:val="24"/>
          <w:szCs w:val="24"/>
        </w:rPr>
        <w:t>.</w:t>
      </w:r>
      <w:r>
        <w:rPr>
          <w:rFonts w:ascii="Times New Roman" w:hAnsi="Times New Roman" w:cs="Times New Roman"/>
          <w:bCs/>
          <w:sz w:val="28"/>
          <w:szCs w:val="28"/>
          <w:lang w:val="kk-KZ"/>
        </w:rPr>
        <w:t>Өсіргіш заттар. Гаметогенез,  сперматогенез.   Тұқымқуалаушылық пен өзгергіштік заңдылықтар.</w:t>
      </w:r>
    </w:p>
    <w:p>
      <w:pPr>
        <w:snapToGrid w:val="0"/>
        <w:jc w:val="both"/>
        <w:rPr>
          <w:rFonts w:ascii="Times New Roman" w:hAnsi="Times New Roman" w:cs="Times New Roman"/>
          <w:b/>
          <w:bCs/>
          <w:sz w:val="28"/>
          <w:szCs w:val="28"/>
          <w:lang w:val="kk-KZ"/>
        </w:rPr>
      </w:pPr>
      <w:r>
        <w:rPr>
          <w:rFonts w:ascii="Times New Roman" w:hAnsi="Times New Roman" w:cs="Times New Roman"/>
          <w:b/>
          <w:bCs/>
          <w:sz w:val="24"/>
          <w:szCs w:val="24"/>
          <w:lang w:val="kk-KZ"/>
        </w:rPr>
        <w:t xml:space="preserve">Тақырып 10. </w:t>
      </w:r>
      <w:r>
        <w:rPr>
          <w:rFonts w:ascii="Times New Roman" w:hAnsi="Times New Roman" w:cs="Times New Roman"/>
          <w:sz w:val="28"/>
          <w:szCs w:val="28"/>
          <w:lang w:val="kk-KZ"/>
        </w:rPr>
        <w:t>Биомидицина және биоинформатика.  Эпигенетика  ұғымы. Экстракорпоралды ұрықтандыру.  Моноклонды антиденелер.</w:t>
      </w:r>
    </w:p>
    <w:p>
      <w:pPr>
        <w:pStyle w:val="2"/>
        <w:spacing w:before="0" w:after="0" w:line="240" w:lineRule="auto"/>
        <w:rPr>
          <w:rFonts w:ascii="Times New Roman" w:hAnsi="Times New Roman"/>
          <w:b w:val="0"/>
          <w:color w:val="000000"/>
          <w:spacing w:val="-1"/>
          <w:lang w:val="kk-KZ"/>
        </w:rPr>
      </w:pPr>
      <w:r>
        <w:rPr>
          <w:rFonts w:ascii="Times New Roman" w:hAnsi="Times New Roman"/>
          <w:sz w:val="24"/>
          <w:szCs w:val="24"/>
          <w:lang w:val="kk-KZ"/>
        </w:rPr>
        <w:t xml:space="preserve">Тақырып 11. </w:t>
      </w:r>
      <w:r>
        <w:rPr>
          <w:rFonts w:ascii="Times New Roman" w:hAnsi="Times New Roman"/>
          <w:b w:val="0"/>
          <w:lang w:val="kk-KZ"/>
        </w:rPr>
        <w:t>Молекулалық биология және биохимия. Температура, рН.  Заттардың тасымалдануы.  Адам гемоглобині мен миоглобині.</w:t>
      </w:r>
    </w:p>
    <w:p>
      <w:pPr>
        <w:rPr>
          <w:rFonts w:ascii="Times New Roman" w:hAnsi="Times New Roman" w:cs="Times New Roman"/>
          <w:sz w:val="28"/>
          <w:szCs w:val="28"/>
          <w:lang w:val="kk-KZ"/>
        </w:rPr>
      </w:pPr>
    </w:p>
    <w:p>
      <w:pPr>
        <w:snapToGrid w:val="0"/>
        <w:jc w:val="both"/>
        <w:rPr>
          <w:rFonts w:ascii="Times New Roman" w:hAnsi="Times New Roman" w:cs="Times New Roman"/>
          <w:b/>
          <w:sz w:val="28"/>
          <w:szCs w:val="28"/>
          <w:lang w:val="kk-KZ"/>
        </w:rPr>
      </w:pPr>
      <w:r>
        <w:rPr>
          <w:rFonts w:ascii="Times New Roman" w:hAnsi="Times New Roman" w:cs="Times New Roman"/>
          <w:b/>
          <w:bCs/>
          <w:sz w:val="24"/>
          <w:szCs w:val="24"/>
          <w:lang w:val="kk-KZ"/>
        </w:rPr>
        <w:t xml:space="preserve">Тақырып 12. </w:t>
      </w:r>
      <w:r>
        <w:rPr>
          <w:rFonts w:ascii="Times New Roman" w:hAnsi="Times New Roman" w:cs="Times New Roman"/>
          <w:bCs/>
          <w:sz w:val="28"/>
          <w:szCs w:val="28"/>
          <w:lang w:val="kk-KZ"/>
        </w:rPr>
        <w:t>Тыныс алу . АТФ. Метаболизм түрлері. Кребс циклы.</w:t>
      </w:r>
    </w:p>
    <w:p>
      <w:pPr>
        <w:snapToGrid w:val="0"/>
        <w:jc w:val="both"/>
        <w:rPr>
          <w:rFonts w:ascii="Times New Roman" w:hAnsi="Times New Roman" w:cs="Times New Roman"/>
          <w:b/>
          <w:bCs/>
          <w:sz w:val="24"/>
          <w:szCs w:val="24"/>
          <w:lang w:val="kk-KZ"/>
        </w:rPr>
      </w:pPr>
    </w:p>
    <w:p>
      <w:pPr>
        <w:pStyle w:val="2"/>
        <w:spacing w:before="0" w:after="0" w:line="240" w:lineRule="auto"/>
        <w:rPr>
          <w:rFonts w:ascii="Times New Roman" w:hAnsi="Times New Roman"/>
          <w:b w:val="0"/>
          <w:color w:val="000000"/>
          <w:spacing w:val="-2"/>
          <w:lang w:val="kk-KZ"/>
        </w:rPr>
      </w:pPr>
      <w:r>
        <w:rPr>
          <w:rFonts w:ascii="Times New Roman" w:hAnsi="Times New Roman"/>
          <w:sz w:val="24"/>
          <w:szCs w:val="24"/>
          <w:lang w:val="kk-KZ"/>
        </w:rPr>
        <w:t xml:space="preserve">Тақырып 13. </w:t>
      </w:r>
      <w:r>
        <w:rPr>
          <w:rFonts w:ascii="Times New Roman" w:hAnsi="Times New Roman"/>
          <w:b w:val="0"/>
          <w:lang w:val="kk-KZ"/>
        </w:rPr>
        <w:t>Көпаллельділік.  Тұқымқуалаушылықтың хромасомалық теориясы.  Кроссинговер.  Эпистаз. Де Фриз теориясы.</w:t>
      </w:r>
    </w:p>
    <w:p>
      <w:pPr>
        <w:rPr>
          <w:rFonts w:ascii="Times New Roman" w:hAnsi="Times New Roman" w:cs="Times New Roman"/>
          <w:sz w:val="28"/>
          <w:szCs w:val="28"/>
          <w:lang w:val="kk-KZ"/>
        </w:rPr>
      </w:pPr>
    </w:p>
    <w:p>
      <w:pPr>
        <w:tabs>
          <w:tab w:val="left" w:pos="1276"/>
        </w:tabs>
        <w:jc w:val="both"/>
        <w:rPr>
          <w:rFonts w:ascii="Times New Roman" w:hAnsi="Times New Roman" w:cs="Times New Roman"/>
          <w:sz w:val="28"/>
          <w:szCs w:val="28"/>
          <w:lang w:val="kk-KZ"/>
        </w:rPr>
      </w:pPr>
      <w:r>
        <w:rPr>
          <w:rFonts w:ascii="Times New Roman" w:hAnsi="Times New Roman" w:cs="Times New Roman"/>
          <w:b/>
          <w:bCs/>
          <w:sz w:val="24"/>
          <w:szCs w:val="24"/>
          <w:lang w:val="kk-KZ"/>
        </w:rPr>
        <w:t>Тақырып 14</w:t>
      </w:r>
      <w:r>
        <w:rPr>
          <w:rFonts w:ascii="Times New Roman" w:hAnsi="Times New Roman" w:cs="Times New Roman"/>
          <w:bCs/>
          <w:sz w:val="28"/>
          <w:szCs w:val="28"/>
          <w:lang w:val="kk-KZ"/>
        </w:rPr>
        <w:t xml:space="preserve">. </w:t>
      </w:r>
      <w:r>
        <w:rPr>
          <w:rFonts w:ascii="Times New Roman" w:hAnsi="Times New Roman" w:cs="Times New Roman"/>
          <w:color w:val="201F1E"/>
          <w:sz w:val="28"/>
          <w:szCs w:val="28"/>
          <w:shd w:val="clear" w:color="auto" w:fill="FFFFFF"/>
          <w:lang w:val="kk-KZ"/>
        </w:rPr>
        <w:t xml:space="preserve">Гендік модификация. Гендік модификацияланған организмдерді  қолданудың этикалы мәселелері </w:t>
      </w:r>
      <w:r>
        <w:rPr>
          <w:rFonts w:ascii="Times New Roman" w:hAnsi="Times New Roman" w:cs="Times New Roman"/>
          <w:sz w:val="28"/>
          <w:szCs w:val="28"/>
          <w:lang w:val="kk-KZ"/>
        </w:rPr>
        <w:t xml:space="preserve"> </w:t>
      </w:r>
    </w:p>
    <w:p>
      <w:pPr>
        <w:snapToGrid w:val="0"/>
        <w:jc w:val="both"/>
        <w:rPr>
          <w:rFonts w:ascii="Times New Roman" w:hAnsi="Times New Roman" w:cs="Times New Roman"/>
          <w:b/>
          <w:bCs/>
          <w:sz w:val="24"/>
          <w:szCs w:val="24"/>
          <w:lang w:val="kk-KZ"/>
        </w:rPr>
      </w:pPr>
    </w:p>
    <w:p>
      <w:pPr>
        <w:tabs>
          <w:tab w:val="left" w:pos="1276"/>
        </w:tabs>
        <w:jc w:val="both"/>
        <w:rPr>
          <w:rFonts w:ascii="Times New Roman" w:hAnsi="Times New Roman" w:cs="Times New Roman"/>
          <w:b/>
          <w:bCs/>
          <w:sz w:val="28"/>
          <w:szCs w:val="28"/>
          <w:lang w:val="kk-KZ"/>
        </w:rPr>
      </w:pPr>
      <w:r>
        <w:rPr>
          <w:rFonts w:ascii="Times New Roman" w:hAnsi="Times New Roman" w:cs="Times New Roman"/>
          <w:b/>
          <w:bCs/>
          <w:sz w:val="24"/>
          <w:szCs w:val="24"/>
          <w:lang w:val="kk-KZ"/>
        </w:rPr>
        <w:t xml:space="preserve">Тақырып 15. </w:t>
      </w:r>
      <w:r>
        <w:rPr>
          <w:rFonts w:ascii="Times New Roman" w:hAnsi="Times New Roman" w:cs="Times New Roman"/>
          <w:bCs/>
          <w:sz w:val="28"/>
          <w:szCs w:val="28"/>
          <w:lang w:val="kk-KZ"/>
        </w:rPr>
        <w:t>Микроорганизмдерді клондау. Гендерді клондау.  ДНҚ-ны секвенирлеу</w:t>
      </w:r>
    </w:p>
    <w:p>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pPr>
        <w:pStyle w:val="5"/>
        <w:spacing w:after="0"/>
        <w:ind w:left="32" w:firstLine="284"/>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Негізгі: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7 сыныбына арналған оқулық/ Е.А. Очкур, Ж.Ж. Құрманғалиева. – Алматы: Мектеп, 2017. – 256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8 сыныбына арналған оқулық/А.Р. Соловьева, Б.Т. Ибраимова. – Алматы: Атамұра, 2018. – 288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w:t>
      </w:r>
    </w:p>
    <w:p>
      <w:pPr>
        <w:pStyle w:val="5"/>
        <w:spacing w:after="0"/>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Қосымша әдебиеттер</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6 сынып, Тест сұрақтары мен жауаптары. /А.Е.Үсенбекова – Алматы: Әрекет-Принт 2012 ж., 101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7 сынып Тест сұрақтары мен жауаптары.  /А.Е.Үсенбекова – Алматы: Әрекет-Принт 2012 ж., 189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9 сынып Тест сұрақтары мен жауаптары. /А.Е.Үсенбекова – Алматы: Әрекет-Принт 2013 ж., 109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10 сынып Сұрақтар мен жауапта./А.Е.Үсенбекова – Алматы: Әрекет-Принт 2016 ж., 71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11 сынып , Сұрақтар мен жауаптар /А.Е.Үсенбекова – Алматы: Әрекет-Принт 2012 ж., 54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І бөлім.Жаңа форматты тест сұрақтары мен жауаптары /А.Е.Үсенбекова – Алматы:Қазақ университеті, 2019 ж., 235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ІІ бөлім.Жаңа форматты тест сұрақтары мен жауаптары /А.Е.Үсенбекова – Алматы:Қазақ университеті, 2019 ж., 405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ІІІ бөлім.Жаңа форматты тест сұрақтары мен жауаптары/А.Е.Үсенбекова – Алматы:Қазақ университеті, 2019 ж., 242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Өсімдіктану және жануартану бөлімдері, Анықтамалық құрал/А.Е.Үсенбекова – Алматы: Қазақ университеті, 2017 ж., 211 б.</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Кестелі биология, І бөлім, Оқу құралы /А</w:t>
      </w:r>
      <w:r>
        <w:rPr>
          <w:sz w:val="20"/>
          <w:szCs w:val="20"/>
          <w:lang w:val="kk-KZ"/>
        </w:rPr>
        <w:t xml:space="preserve">.Е.Үсенбекова – Алматы:Қазақ </w:t>
      </w:r>
      <w:r>
        <w:rPr>
          <w:rFonts w:cs="Times New Roman"/>
          <w:sz w:val="28"/>
          <w:szCs w:val="28"/>
          <w:lang w:val="kk-KZ"/>
        </w:rPr>
        <w:t>университеті, 2018 ж., 74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пәнінен ҰБТ-ге дайындық,  7-9 сыныптар бойынша тест сұрақтары мен тақырыптық тапсырмалар./Л.Т.Қасымова, Б.Қ.Тортаева – Астана, 2023 ж.</w:t>
      </w:r>
    </w:p>
    <w:p>
      <w:pPr>
        <w:pStyle w:val="14"/>
        <w:ind w:left="0"/>
        <w:jc w:val="both"/>
        <w:rPr>
          <w:rFonts w:cs="Times New Roman"/>
          <w:sz w:val="28"/>
          <w:szCs w:val="28"/>
          <w:lang w:val="kk-KZ"/>
        </w:rPr>
      </w:pPr>
      <w:r>
        <w:rPr>
          <w:rFonts w:cs="Times New Roman"/>
          <w:sz w:val="28"/>
          <w:szCs w:val="28"/>
          <w:lang w:val="kk-KZ"/>
        </w:rPr>
        <w:t xml:space="preserve">       </w:t>
      </w:r>
    </w:p>
    <w:p>
      <w:pPr>
        <w:pStyle w:val="14"/>
        <w:ind w:left="0"/>
        <w:jc w:val="both"/>
        <w:rPr>
          <w:rFonts w:cs="Times New Roman"/>
          <w:b/>
          <w:bCs/>
          <w:sz w:val="28"/>
          <w:szCs w:val="28"/>
          <w:lang w:val="kk-KZ"/>
        </w:rPr>
      </w:pPr>
      <w:r>
        <w:rPr>
          <w:rFonts w:cs="Times New Roman"/>
          <w:b/>
          <w:bCs/>
          <w:sz w:val="28"/>
          <w:szCs w:val="28"/>
          <w:lang w:val="kk-KZ"/>
        </w:rPr>
        <w:t xml:space="preserve">       Интернет ресурс</w:t>
      </w:r>
    </w:p>
    <w:p>
      <w:pPr>
        <w:pStyle w:val="14"/>
        <w:jc w:val="both"/>
        <w:rPr>
          <w:rFonts w:cs="Times New Roman"/>
          <w:sz w:val="28"/>
          <w:szCs w:val="28"/>
          <w:lang w:val="kk-KZ"/>
        </w:rPr>
      </w:pPr>
      <w:r>
        <w:rPr>
          <w:rFonts w:cs="Times New Roman"/>
          <w:sz w:val="28"/>
          <w:szCs w:val="28"/>
          <w:lang w:val="kk-KZ"/>
        </w:rPr>
        <w:t>1.[https://www.khanacademy.org/science/biology](https://www.khanacademy.org/science/biology)</w:t>
      </w:r>
    </w:p>
    <w:p>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2. [https://www.biologyonline.com/](https://www.biologyonline.com/)</w:t>
      </w:r>
    </w:p>
    <w:p>
      <w:pPr>
        <w:shd w:val="clear" w:color="auto" w:fill="FFFFFF"/>
        <w:tabs>
          <w:tab w:val="left" w:pos="1375"/>
        </w:tabs>
        <w:spacing w:after="0" w:line="274" w:lineRule="exact"/>
        <w:jc w:val="both"/>
        <w:rPr>
          <w:rFonts w:ascii="Times New Roman" w:hAnsi="Times New Roman" w:eastAsia="Times New Roman" w:cs="Times New Roman"/>
          <w:b/>
          <w:bCs/>
          <w:sz w:val="24"/>
          <w:szCs w:val="24"/>
          <w:lang w:val="kk-KZ"/>
        </w:rPr>
      </w:pPr>
    </w:p>
    <w:p>
      <w:pPr>
        <w:keepNext/>
        <w:keepLines/>
        <w:spacing w:before="40" w:after="0" w:line="240" w:lineRule="auto"/>
        <w:ind w:right="1444" w:firstLine="567"/>
        <w:outlineLvl w:val="1"/>
        <w:rPr>
          <w:rFonts w:ascii="Times New Roman" w:hAnsi="Times New Roman" w:cs="Times New Roman" w:eastAsiaTheme="majorEastAsia"/>
          <w:b/>
          <w:color w:val="auto"/>
          <w:sz w:val="24"/>
          <w:szCs w:val="24"/>
          <w:lang w:val="kk-KZ"/>
        </w:rPr>
      </w:pPr>
      <w:r>
        <w:rPr>
          <w:rFonts w:ascii="Times New Roman" w:hAnsi="Times New Roman" w:cs="Times New Roman" w:eastAsiaTheme="majorEastAsia"/>
          <w:b/>
          <w:color w:val="auto"/>
          <w:sz w:val="24"/>
          <w:szCs w:val="24"/>
          <w:lang w:val="kk-KZ"/>
        </w:rPr>
        <w:t>Емтихан</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сұрақтарын</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құрастыру</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бойынша</w:t>
      </w:r>
      <w:r>
        <w:rPr>
          <w:rFonts w:ascii="Times New Roman" w:hAnsi="Times New Roman" w:cs="Times New Roman" w:eastAsiaTheme="majorEastAsia"/>
          <w:b/>
          <w:color w:val="auto"/>
          <w:spacing w:val="-7"/>
          <w:sz w:val="24"/>
          <w:szCs w:val="24"/>
          <w:lang w:val="kk-KZ"/>
        </w:rPr>
        <w:t xml:space="preserve"> </w:t>
      </w:r>
      <w:r>
        <w:rPr>
          <w:rFonts w:ascii="Times New Roman" w:hAnsi="Times New Roman" w:cs="Times New Roman" w:eastAsiaTheme="majorEastAsia"/>
          <w:b/>
          <w:color w:val="auto"/>
          <w:sz w:val="24"/>
          <w:szCs w:val="24"/>
          <w:lang w:val="kk-KZ"/>
        </w:rPr>
        <w:t>әдістемелік ұ</w:t>
      </w:r>
      <w:r>
        <w:rPr>
          <w:rFonts w:ascii="Times New Roman" w:hAnsi="Times New Roman" w:cs="Times New Roman" w:eastAsiaTheme="majorEastAsia"/>
          <w:b/>
          <w:color w:val="auto"/>
          <w:spacing w:val="-2"/>
          <w:sz w:val="24"/>
          <w:szCs w:val="24"/>
          <w:lang w:val="kk-KZ"/>
        </w:rPr>
        <w:t>сынымдар</w:t>
      </w:r>
    </w:p>
    <w:p>
      <w:pPr>
        <w:spacing w:after="120"/>
        <w:ind w:right="-1" w:firstLine="284"/>
        <w:jc w:val="both"/>
        <w:rPr>
          <w:rFonts w:ascii="Times New Roman" w:hAnsi="Times New Roman" w:cs="Times New Roman"/>
          <w:sz w:val="24"/>
          <w:szCs w:val="24"/>
          <w:lang w:val="kk-KZ"/>
        </w:rPr>
      </w:pPr>
      <w:r>
        <w:rPr>
          <w:rFonts w:ascii="Times New Roman" w:hAnsi="Times New Roman" w:cs="Times New Roman"/>
          <w:b/>
          <w:sz w:val="24"/>
          <w:szCs w:val="24"/>
          <w:lang w:val="kk-KZ"/>
        </w:rPr>
        <w:t>Ауызша</w:t>
      </w:r>
      <w:r>
        <w:rPr>
          <w:rFonts w:ascii="Times New Roman" w:hAnsi="Times New Roman" w:cs="Times New Roman"/>
          <w:b/>
          <w:spacing w:val="-18"/>
          <w:sz w:val="24"/>
          <w:szCs w:val="24"/>
          <w:lang w:val="kk-KZ"/>
        </w:rPr>
        <w:t xml:space="preserve"> </w:t>
      </w:r>
      <w:r>
        <w:rPr>
          <w:rFonts w:ascii="Times New Roman" w:hAnsi="Times New Roman" w:cs="Times New Roman"/>
          <w:b/>
          <w:sz w:val="24"/>
          <w:szCs w:val="24"/>
          <w:lang w:val="kk-KZ"/>
        </w:rPr>
        <w:t>емтиханның</w:t>
      </w:r>
      <w:r>
        <w:rPr>
          <w:rFonts w:ascii="Times New Roman" w:hAnsi="Times New Roman" w:cs="Times New Roman"/>
          <w:b/>
          <w:spacing w:val="-17"/>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
          <w:spacing w:val="-18"/>
          <w:sz w:val="24"/>
          <w:szCs w:val="24"/>
          <w:lang w:val="kk-KZ"/>
        </w:rPr>
        <w:t xml:space="preserve"> </w:t>
      </w:r>
      <w:r>
        <w:rPr>
          <w:rFonts w:ascii="Times New Roman" w:hAnsi="Times New Roman" w:cs="Times New Roman"/>
          <w:sz w:val="24"/>
          <w:szCs w:val="24"/>
          <w:lang w:val="kk-KZ"/>
        </w:rPr>
        <w:t>пәнді</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барысында</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қол</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жеткізілген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pPr>
        <w:keepNext/>
        <w:keepLines/>
        <w:spacing w:before="1" w:after="0"/>
        <w:ind w:left="1438"/>
        <w:outlineLvl w:val="1"/>
        <w:rPr>
          <w:rFonts w:ascii="Times New Roman" w:hAnsi="Times New Roman" w:cs="Times New Roman" w:eastAsiaTheme="majorEastAsia"/>
          <w:b/>
          <w:color w:val="auto"/>
          <w:sz w:val="24"/>
          <w:szCs w:val="24"/>
          <w:lang w:val="kk-KZ"/>
        </w:rPr>
      </w:pPr>
      <w:r>
        <w:rPr>
          <w:rFonts w:ascii="Times New Roman" w:hAnsi="Times New Roman" w:cs="Times New Roman" w:eastAsiaTheme="majorEastAsia"/>
          <w:b/>
          <w:color w:val="auto"/>
          <w:sz w:val="24"/>
          <w:szCs w:val="24"/>
          <w:lang w:val="kk-KZ"/>
        </w:rPr>
        <w:t>Тапсырманы</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орындаудан</w:t>
      </w:r>
      <w:r>
        <w:rPr>
          <w:rFonts w:ascii="Times New Roman" w:hAnsi="Times New Roman" w:cs="Times New Roman" w:eastAsiaTheme="majorEastAsia"/>
          <w:b/>
          <w:color w:val="auto"/>
          <w:spacing w:val="-8"/>
          <w:sz w:val="24"/>
          <w:szCs w:val="24"/>
          <w:lang w:val="kk-KZ"/>
        </w:rPr>
        <w:t xml:space="preserve"> </w:t>
      </w:r>
      <w:r>
        <w:rPr>
          <w:rFonts w:ascii="Times New Roman" w:hAnsi="Times New Roman" w:cs="Times New Roman" w:eastAsiaTheme="majorEastAsia"/>
          <w:b/>
          <w:color w:val="auto"/>
          <w:sz w:val="24"/>
          <w:szCs w:val="24"/>
          <w:lang w:val="kk-KZ"/>
        </w:rPr>
        <w:t>күтілетін</w:t>
      </w:r>
      <w:r>
        <w:rPr>
          <w:rFonts w:ascii="Times New Roman" w:hAnsi="Times New Roman" w:cs="Times New Roman" w:eastAsiaTheme="majorEastAsia"/>
          <w:b/>
          <w:color w:val="auto"/>
          <w:spacing w:val="-8"/>
          <w:sz w:val="24"/>
          <w:szCs w:val="24"/>
          <w:lang w:val="kk-KZ"/>
        </w:rPr>
        <w:t xml:space="preserve"> </w:t>
      </w:r>
      <w:r>
        <w:rPr>
          <w:rFonts w:ascii="Times New Roman" w:hAnsi="Times New Roman" w:cs="Times New Roman" w:eastAsiaTheme="majorEastAsia"/>
          <w:b/>
          <w:color w:val="auto"/>
          <w:spacing w:val="-2"/>
          <w:sz w:val="24"/>
          <w:szCs w:val="24"/>
          <w:lang w:val="kk-KZ"/>
        </w:rPr>
        <w:t>нәтижелер:</w:t>
      </w:r>
    </w:p>
    <w:p>
      <w:pPr>
        <w:spacing w:after="120"/>
        <w:ind w:right="-1"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hAnsi="Times New Roman" w:cs="Times New Roman"/>
          <w:b/>
          <w:sz w:val="24"/>
          <w:szCs w:val="24"/>
          <w:lang w:val="kk-KZ"/>
        </w:rPr>
        <w:t>:</w:t>
      </w:r>
    </w:p>
    <w:p>
      <w:pPr>
        <w:spacing w:before="1" w:after="120"/>
        <w:ind w:right="-1"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Билеттің бірінші сұрағы (когнитивті): </w:t>
      </w:r>
      <w:r>
        <w:rPr>
          <w:rFonts w:ascii="Times New Roman" w:hAnsi="Times New Roman" w:cs="Times New Roman"/>
          <w:sz w:val="24"/>
          <w:szCs w:val="24"/>
          <w:lang w:val="kk-KZ"/>
        </w:rPr>
        <w:t>Теориялық тапсырмасын орындау кезінде  материалды білу және меңгеру.</w:t>
      </w:r>
      <w:r>
        <w:rPr>
          <w:rFonts w:ascii="Times New Roman" w:hAnsi="Times New Roman" w:cs="Times New Roman"/>
          <w:spacing w:val="40"/>
          <w:sz w:val="24"/>
          <w:szCs w:val="24"/>
          <w:lang w:val="kk-KZ"/>
        </w:rPr>
        <w:t xml:space="preserve"> </w:t>
      </w:r>
      <w:r>
        <w:rPr>
          <w:rFonts w:ascii="Times New Roman" w:hAnsi="Times New Roman" w:cs="Times New Roman"/>
          <w:sz w:val="24"/>
          <w:szCs w:val="24"/>
          <w:lang w:val="kk-KZ"/>
        </w:rPr>
        <w:t>Білім алушы:</w:t>
      </w:r>
    </w:p>
    <w:p>
      <w:pPr>
        <w:spacing w:after="0"/>
        <w:ind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1.Биологияның негізгі заңдылықтарын түсіндіреді</w:t>
      </w:r>
      <w:r>
        <w:rPr>
          <w:rFonts w:ascii="Times New Roman" w:hAnsi="Times New Roman" w:cs="Times New Roman"/>
          <w:spacing w:val="-2"/>
          <w:sz w:val="24"/>
          <w:szCs w:val="24"/>
          <w:lang w:val="kk-KZ"/>
        </w:rPr>
        <w:t>.</w:t>
      </w:r>
    </w:p>
    <w:p>
      <w:pPr>
        <w:widowControl w:val="0"/>
        <w:pBdr>
          <w:top w:val="none" w:color="auto" w:sz="0" w:space="0"/>
          <w:left w:val="none" w:color="auto" w:sz="0" w:space="0"/>
          <w:bottom w:val="none" w:color="auto" w:sz="0" w:space="0"/>
          <w:right w:val="none" w:color="auto" w:sz="0" w:space="0"/>
          <w:between w:val="none" w:color="auto" w:sz="0" w:space="0"/>
        </w:pBdr>
        <w:tabs>
          <w:tab w:val="left" w:pos="2089"/>
        </w:tabs>
        <w:autoSpaceDE w:val="0"/>
        <w:autoSpaceDN w:val="0"/>
        <w:spacing w:after="0" w:line="321"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2. Анықтамасын береді</w:t>
      </w:r>
      <w:r>
        <w:rPr>
          <w:rFonts w:ascii="Times New Roman" w:hAnsi="Times New Roman" w:cs="Times New Roman"/>
          <w:spacing w:val="-2"/>
          <w:sz w:val="24"/>
          <w:szCs w:val="24"/>
          <w:lang w:val="kk-KZ"/>
        </w:rPr>
        <w:t>.</w:t>
      </w:r>
      <w:r>
        <w:rPr>
          <w:rFonts w:ascii="Times New Roman" w:hAnsi="Times New Roman" w:cs="Times New Roman"/>
          <w:sz w:val="24"/>
          <w:szCs w:val="24"/>
          <w:lang w:val="kk-KZ"/>
        </w:rPr>
        <w:t xml:space="preserve">                  </w:t>
      </w:r>
    </w:p>
    <w:p>
      <w:pPr>
        <w:tabs>
          <w:tab w:val="left" w:pos="2089"/>
        </w:tabs>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3. Сызба арқылы айтады.</w:t>
      </w:r>
    </w:p>
    <w:p>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Pr>
          <w:rFonts w:ascii="Times New Roman" w:hAnsi="Times New Roman" w:cs="Times New Roman"/>
          <w:b/>
          <w:bCs/>
          <w:sz w:val="24"/>
          <w:szCs w:val="24"/>
          <w:lang w:val="kk-KZ"/>
        </w:rPr>
        <w:t>Билеттің екінші сұрағы (</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1) Алдымен  сұрақ мазмұнын жақсы түсініп, меңгеру керек.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2) Сұрақты талдай отырып, қандай  сұрақтар  жиынтығы қарастырылатындығын және әрбір  сұрақ жауабыннемен  сипатталатындығын анықтау.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3) Сұрақтың мазмұны бойынша көрсетілген сурет немесе сызба салу.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4) Есеп  берілсе, шығару жоспарын құрып, оны жалпы түрде шешу (есепті шешу формуласын қорытып шығару).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5) Есепті шешу формуласына кіретін  биологиялық  шамалардың белгілеулерімен операциялар орындау арқылы оның дұрыстығын тексеру.</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6) Есепті шығарып болған соң, оның шығарылу жолына талдау жасау</w:t>
      </w:r>
    </w:p>
    <w:p>
      <w:pPr>
        <w:tabs>
          <w:tab w:val="left" w:pos="2089"/>
        </w:tabs>
        <w:spacing w:after="0" w:line="322" w:lineRule="exact"/>
        <w:ind w:right="-1"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Билеттің үшінші сұрағы (жүйелілік):</w:t>
      </w:r>
    </w:p>
    <w:p>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Pr>
          <w:rFonts w:ascii="Times New Roman" w:hAnsi="Times New Roman" w:cs="Times New Roman"/>
          <w:spacing w:val="-2"/>
          <w:sz w:val="24"/>
          <w:szCs w:val="24"/>
          <w:lang w:val="kk-KZ"/>
        </w:rPr>
        <w:t>1.Сұрақ</w:t>
      </w:r>
      <w:r>
        <w:rPr>
          <w:rFonts w:ascii="Times New Roman" w:hAnsi="Times New Roman" w:cs="Times New Roman"/>
          <w:sz w:val="24"/>
          <w:szCs w:val="24"/>
          <w:lang w:val="kk-KZ"/>
        </w:rPr>
        <w:t xml:space="preserve"> шартын талдай отырып, қандай мазмұн  жиынтығы қарастырылатындығын және  қандай заңдармен  сипатталатындығын анықтау.</w:t>
      </w:r>
    </w:p>
    <w:p>
      <w:pPr>
        <w:tabs>
          <w:tab w:val="left" w:pos="2089"/>
        </w:tabs>
        <w:spacing w:after="0" w:line="321" w:lineRule="exact"/>
        <w:ind w:right="-1"/>
        <w:rPr>
          <w:rFonts w:ascii="Times New Roman" w:hAnsi="Times New Roman" w:cs="Times New Roman"/>
          <w:sz w:val="24"/>
          <w:szCs w:val="24"/>
          <w:lang w:val="kk-KZ"/>
        </w:rPr>
      </w:pPr>
      <w:r>
        <w:rPr>
          <w:rFonts w:ascii="Times New Roman" w:hAnsi="Times New Roman" w:cs="Times New Roman"/>
          <w:sz w:val="24"/>
          <w:szCs w:val="24"/>
          <w:lang w:val="kk-KZ"/>
        </w:rPr>
        <w:t>2. Сұрақ мазмұны  бойынша  сурет немесе сызба салу.</w:t>
      </w:r>
    </w:p>
    <w:p>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3. Есеп берілсе,  шығару жоспарын құрып, оны жалпы түрде шешу (есепті шешу формуласын қорытып шығару).  </w:t>
      </w:r>
    </w:p>
    <w:p>
      <w:pPr>
        <w:tabs>
          <w:tab w:val="left" w:pos="2089"/>
        </w:tabs>
        <w:spacing w:before="74" w:line="242" w:lineRule="auto"/>
        <w:ind w:right="-1" w:firstLine="567"/>
        <w:rPr>
          <w:rFonts w:ascii="Times New Roman" w:hAnsi="Times New Roman" w:cs="Times New Roman"/>
          <w:b/>
          <w:sz w:val="24"/>
          <w:szCs w:val="24"/>
          <w:lang w:val="kk-KZ"/>
        </w:rPr>
      </w:pP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бірінші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(когнитивті)</w:t>
      </w:r>
      <w:r>
        <w:rPr>
          <w:rFonts w:ascii="Times New Roman" w:hAnsi="Times New Roman" w:cs="Times New Roman"/>
          <w:b/>
          <w:spacing w:val="-2"/>
          <w:sz w:val="24"/>
          <w:szCs w:val="24"/>
          <w:lang w:val="kk-KZ"/>
        </w:rPr>
        <w:t>:</w:t>
      </w:r>
    </w:p>
    <w:p>
      <w:pPr>
        <w:tabs>
          <w:tab w:val="left" w:pos="2089"/>
        </w:tabs>
        <w:spacing w:after="0" w:line="321" w:lineRule="exact"/>
        <w:ind w:right="-1"/>
        <w:rPr>
          <w:rFonts w:ascii="Times New Roman" w:hAnsi="Times New Roman" w:cs="Times New Roman"/>
          <w:i/>
          <w:iCs/>
          <w:sz w:val="24"/>
          <w:szCs w:val="24"/>
          <w:lang w:val="kk-KZ"/>
        </w:rPr>
      </w:pPr>
      <w:r>
        <w:rPr>
          <w:rFonts w:ascii="Times New Roman" w:hAnsi="Times New Roman" w:cs="Times New Roman"/>
          <w:i/>
          <w:iCs/>
          <w:sz w:val="24"/>
          <w:szCs w:val="24"/>
          <w:lang w:val="kk-KZ"/>
        </w:rPr>
        <w:t>Жасуша құрылысын түсіндіріңіз</w:t>
      </w:r>
    </w:p>
    <w:p>
      <w:pPr>
        <w:spacing w:after="0"/>
        <w:ind w:right="-1"/>
        <w:jc w:val="both"/>
        <w:rPr>
          <w:rFonts w:ascii="Times New Roman" w:hAnsi="Times New Roman" w:cs="Times New Roman"/>
          <w:bCs/>
          <w:sz w:val="24"/>
          <w:szCs w:val="24"/>
          <w:lang w:val="kk-KZ"/>
        </w:rPr>
      </w:pPr>
      <w:r>
        <w:rPr>
          <w:rFonts w:ascii="Times New Roman" w:hAnsi="Times New Roman" w:cs="Times New Roman"/>
          <w:bCs/>
          <w:sz w:val="24"/>
          <w:szCs w:val="24"/>
          <w:lang w:val="kk-KZ"/>
        </w:rPr>
        <w:t>1. Жасушаның негізгі бөліктерін түсіндір.</w:t>
      </w:r>
    </w:p>
    <w:p>
      <w:pPr>
        <w:spacing w:after="0"/>
        <w:ind w:right="-1"/>
        <w:jc w:val="both"/>
        <w:rPr>
          <w:rFonts w:ascii="Times New Roman" w:hAnsi="Times New Roman" w:cs="Times New Roman"/>
          <w:bCs/>
          <w:sz w:val="24"/>
          <w:szCs w:val="24"/>
          <w:lang w:val="kk-KZ"/>
        </w:rPr>
      </w:pPr>
      <w:r>
        <w:rPr>
          <w:rFonts w:ascii="Times New Roman" w:hAnsi="Times New Roman" w:cs="Times New Roman"/>
          <w:bCs/>
          <w:sz w:val="24"/>
          <w:szCs w:val="24"/>
          <w:lang w:val="kk-KZ"/>
        </w:rPr>
        <w:t>2. Г.Мендельдің бірінші, енкінші заңдары айырмашылығын түсіндіріңіз және сәйкес заңды тұжырымдаңыз</w:t>
      </w:r>
    </w:p>
    <w:p>
      <w:pPr>
        <w:spacing w:after="0"/>
        <w:ind w:right="-1"/>
        <w:jc w:val="both"/>
        <w:rPr>
          <w:rFonts w:ascii="Times New Roman" w:hAnsi="Times New Roman" w:cs="Times New Roman"/>
          <w:bCs/>
          <w:sz w:val="24"/>
          <w:szCs w:val="24"/>
          <w:lang w:val="kk-KZ"/>
        </w:rPr>
      </w:pPr>
      <w:r>
        <w:rPr>
          <w:rFonts w:ascii="Times New Roman" w:hAnsi="Times New Roman" w:cs="Times New Roman"/>
          <w:bCs/>
          <w:sz w:val="24"/>
          <w:szCs w:val="24"/>
          <w:lang w:val="kk-KZ"/>
        </w:rPr>
        <w:t>3. Формуласын жаз.Формуладағы шамаларды және өлшем бірлігін атаңыз.</w:t>
      </w:r>
    </w:p>
    <w:p>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Билеттің екінші сұрағын тұжырымдау үлгісі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pPr>
        <w:spacing w:after="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Аэробты және анаэробты тыныс алуды тұжырымдаңыз</w:t>
      </w:r>
    </w:p>
    <w:p>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Тыныс алу деген не? Аэробты және анаэробты тыныс алу ды түсіндіріңіз.</w:t>
      </w:r>
    </w:p>
    <w:p>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2.Осы екі тыныс алудың айырмашылығы неде, түсіндіріңіз.</w:t>
      </w:r>
    </w:p>
    <w:p>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3. Мысалдар келтіріп, жауабын табу.</w:t>
      </w:r>
    </w:p>
    <w:p>
      <w:pPr>
        <w:spacing w:after="0"/>
        <w:rPr>
          <w:rFonts w:ascii="Times New Roman" w:hAnsi="Times New Roman" w:cs="Times New Roman"/>
          <w:sz w:val="24"/>
          <w:szCs w:val="24"/>
          <w:lang w:val="kk-KZ"/>
        </w:rPr>
      </w:pPr>
    </w:p>
    <w:p>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үшінші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 xml:space="preserve">үлгісі </w:t>
      </w:r>
      <w:r>
        <w:rPr>
          <w:rFonts w:ascii="Times New Roman" w:hAnsi="Times New Roman" w:cs="Times New Roman"/>
          <w:b/>
          <w:bCs/>
          <w:sz w:val="24"/>
          <w:szCs w:val="24"/>
          <w:lang w:val="kk-KZ"/>
        </w:rPr>
        <w:t>(жүйелілік):</w:t>
      </w:r>
    </w:p>
    <w:p>
      <w:pPr>
        <w:spacing w:line="267" w:lineRule="auto"/>
        <w:ind w:left="1" w:right="89" w:hanging="10"/>
        <w:rPr>
          <w:rFonts w:ascii="Times New Roman" w:hAnsi="Times New Roman" w:cs="Times New Roman"/>
          <w:i/>
          <w:iCs/>
          <w:sz w:val="24"/>
          <w:szCs w:val="24"/>
          <w:lang w:val="kk-KZ"/>
        </w:rPr>
      </w:pPr>
      <w:r>
        <w:rPr>
          <w:rFonts w:ascii="Times New Roman" w:hAnsi="Times New Roman" w:cs="Times New Roman"/>
          <w:i/>
          <w:iCs/>
          <w:sz w:val="24"/>
          <w:szCs w:val="24"/>
          <w:lang w:val="kk-KZ"/>
        </w:rPr>
        <w:t>Митохондрия құрылысы мен қызметі</w:t>
      </w:r>
    </w:p>
    <w:p>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1. Митохондрияның тірі ағзадағы ролі қандай?</w:t>
      </w:r>
    </w:p>
    <w:p>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2.Митохондриянығң өқұрылысын көрсететін сызбасын сыз.</w:t>
      </w:r>
    </w:p>
    <w:p>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3.Митохондрияның құрылысын түсіндір.</w:t>
      </w:r>
    </w:p>
    <w:p>
      <w:pPr>
        <w:keepNext/>
        <w:keepLines/>
        <w:spacing w:before="322" w:after="0" w:line="240" w:lineRule="auto"/>
        <w:outlineLvl w:val="1"/>
        <w:rPr>
          <w:rFonts w:ascii="Times New Roman" w:hAnsi="Times New Roman" w:cs="Times New Roman" w:eastAsiaTheme="majorEastAsia"/>
          <w:b/>
          <w:color w:val="auto"/>
          <w:sz w:val="24"/>
          <w:szCs w:val="24"/>
          <w:lang w:val="kk-KZ"/>
        </w:rPr>
      </w:pPr>
      <w:r>
        <w:rPr>
          <w:rFonts w:ascii="Times New Roman" w:hAnsi="Times New Roman" w:cs="Times New Roman" w:eastAsiaTheme="majorEastAsia"/>
          <w:b/>
          <w:color w:val="auto"/>
          <w:sz w:val="24"/>
          <w:szCs w:val="24"/>
          <w:lang w:val="kk-KZ"/>
        </w:rPr>
        <w:t>Емтихан</w:t>
      </w:r>
      <w:r>
        <w:rPr>
          <w:rFonts w:ascii="Times New Roman" w:hAnsi="Times New Roman" w:cs="Times New Roman" w:eastAsiaTheme="majorEastAsia"/>
          <w:b/>
          <w:color w:val="auto"/>
          <w:spacing w:val="-8"/>
          <w:sz w:val="24"/>
          <w:szCs w:val="24"/>
          <w:lang w:val="kk-KZ"/>
        </w:rPr>
        <w:t xml:space="preserve"> </w:t>
      </w:r>
      <w:r>
        <w:rPr>
          <w:rFonts w:ascii="Times New Roman" w:hAnsi="Times New Roman" w:cs="Times New Roman" w:eastAsiaTheme="majorEastAsia"/>
          <w:b/>
          <w:color w:val="auto"/>
          <w:sz w:val="24"/>
          <w:szCs w:val="24"/>
          <w:lang w:val="kk-KZ"/>
        </w:rPr>
        <w:t>өткізу</w:t>
      </w:r>
      <w:r>
        <w:rPr>
          <w:rFonts w:ascii="Times New Roman" w:hAnsi="Times New Roman" w:cs="Times New Roman" w:eastAsiaTheme="majorEastAsia"/>
          <w:b/>
          <w:color w:val="auto"/>
          <w:spacing w:val="-6"/>
          <w:sz w:val="24"/>
          <w:szCs w:val="24"/>
          <w:lang w:val="kk-KZ"/>
        </w:rPr>
        <w:t xml:space="preserve"> </w:t>
      </w:r>
      <w:r>
        <w:rPr>
          <w:rFonts w:ascii="Times New Roman" w:hAnsi="Times New Roman" w:cs="Times New Roman" w:eastAsiaTheme="majorEastAsia"/>
          <w:b/>
          <w:color w:val="auto"/>
          <w:spacing w:val="-2"/>
          <w:sz w:val="24"/>
          <w:szCs w:val="24"/>
          <w:lang w:val="kk-KZ"/>
        </w:rPr>
        <w:t>рәсімі.</w:t>
      </w:r>
    </w:p>
    <w:p>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2" w:lineRule="exact"/>
        <w:rPr>
          <w:rFonts w:ascii="Times New Roman" w:hAnsi="Times New Roman" w:cs="Times New Roman"/>
          <w:sz w:val="24"/>
          <w:szCs w:val="24"/>
          <w:lang w:val="kk-KZ"/>
        </w:rPr>
      </w:pPr>
      <w:r>
        <w:rPr>
          <w:rFonts w:ascii="Times New Roman" w:hAnsi="Times New Roman" w:cs="Times New Roman"/>
          <w:sz w:val="24"/>
          <w:szCs w:val="24"/>
          <w:lang w:val="kk-KZ"/>
        </w:rPr>
        <w:t>1.Стандартты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pPr>
        <w:widowControl w:val="0"/>
        <w:pBdr>
          <w:top w:val="none" w:color="auto" w:sz="0" w:space="0"/>
          <w:left w:val="none" w:color="auto" w:sz="0" w:space="0"/>
          <w:bottom w:val="none" w:color="auto" w:sz="0" w:space="0"/>
          <w:right w:val="none" w:color="auto" w:sz="0" w:space="0"/>
          <w:between w:val="none" w:color="auto" w:sz="0" w:space="0"/>
        </w:pBdr>
        <w:tabs>
          <w:tab w:val="left" w:pos="1030"/>
        </w:tabs>
        <w:autoSpaceDE w:val="0"/>
        <w:autoSpaceDN w:val="0"/>
        <w:ind w:right="687"/>
        <w:rPr>
          <w:rFonts w:ascii="Times New Roman" w:hAnsi="Times New Roman" w:cs="Times New Roman"/>
          <w:sz w:val="24"/>
          <w:szCs w:val="24"/>
          <w:lang w:val="kk-KZ"/>
        </w:rPr>
      </w:pPr>
      <w:r>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pPr>
        <w:widowControl w:val="0"/>
        <w:pBdr>
          <w:top w:val="none" w:color="auto" w:sz="0" w:space="0"/>
          <w:left w:val="none" w:color="auto" w:sz="0" w:space="0"/>
          <w:bottom w:val="none" w:color="auto" w:sz="0" w:space="0"/>
          <w:right w:val="none" w:color="auto" w:sz="0" w:space="0"/>
          <w:between w:val="none" w:color="auto" w:sz="0" w:space="0"/>
        </w:pBdr>
        <w:tabs>
          <w:tab w:val="left" w:pos="1018"/>
        </w:tabs>
        <w:autoSpaceDE w:val="0"/>
        <w:autoSpaceDN w:val="0"/>
        <w:spacing w:before="1"/>
        <w:ind w:right="697"/>
        <w:jc w:val="both"/>
        <w:rPr>
          <w:rFonts w:ascii="Times New Roman" w:hAnsi="Times New Roman" w:cs="Times New Roman"/>
          <w:sz w:val="24"/>
          <w:szCs w:val="24"/>
          <w:lang w:val="kk-KZ"/>
        </w:rPr>
      </w:pPr>
      <w:r>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4.Кешігіп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pPr>
        <w:widowControl w:val="0"/>
        <w:pBdr>
          <w:top w:val="none" w:color="auto" w:sz="0" w:space="0"/>
          <w:left w:val="none" w:color="auto" w:sz="0" w:space="0"/>
          <w:bottom w:val="none" w:color="auto" w:sz="0" w:space="0"/>
          <w:right w:val="none" w:color="auto" w:sz="0" w:space="0"/>
          <w:between w:val="none" w:color="auto" w:sz="0" w:space="0"/>
        </w:pBdr>
        <w:tabs>
          <w:tab w:val="left" w:pos="1001"/>
        </w:tabs>
        <w:autoSpaceDE w:val="0"/>
        <w:autoSpaceDN w:val="0"/>
        <w:ind w:right="695"/>
        <w:rPr>
          <w:rFonts w:ascii="Times New Roman" w:hAnsi="Times New Roman" w:cs="Times New Roman"/>
          <w:sz w:val="24"/>
          <w:szCs w:val="24"/>
          <w:lang w:val="kk-KZ"/>
        </w:rPr>
      </w:pPr>
      <w:r>
        <w:rPr>
          <w:rFonts w:ascii="Times New Roman" w:hAnsi="Times New Roman" w:cs="Times New Roman"/>
          <w:sz w:val="24"/>
          <w:szCs w:val="24"/>
          <w:lang w:val="kk-KZ"/>
        </w:rPr>
        <w:t>5.Емтихан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pPr>
        <w:widowControl w:val="0"/>
        <w:pBdr>
          <w:top w:val="none" w:color="auto" w:sz="0" w:space="0"/>
          <w:left w:val="none" w:color="auto" w:sz="0" w:space="0"/>
          <w:bottom w:val="none" w:color="auto" w:sz="0" w:space="0"/>
          <w:right w:val="none" w:color="auto" w:sz="0" w:space="0"/>
          <w:between w:val="none" w:color="auto" w:sz="0" w:space="0"/>
        </w:pBdr>
        <w:tabs>
          <w:tab w:val="left" w:pos="1022"/>
        </w:tabs>
        <w:autoSpaceDE w:val="0"/>
        <w:autoSpaceDN w:val="0"/>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6.Дайындыққа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pPr>
        <w:widowControl w:val="0"/>
        <w:pBdr>
          <w:top w:val="none" w:color="auto" w:sz="0" w:space="0"/>
          <w:left w:val="none" w:color="auto" w:sz="0" w:space="0"/>
          <w:bottom w:val="none" w:color="auto" w:sz="0" w:space="0"/>
          <w:right w:val="none" w:color="auto" w:sz="0" w:space="0"/>
          <w:between w:val="none" w:color="auto" w:sz="0" w:space="0"/>
        </w:pBdr>
        <w:tabs>
          <w:tab w:val="left" w:pos="1088"/>
        </w:tabs>
        <w:autoSpaceDE w:val="0"/>
        <w:autoSpaceDN w:val="0"/>
        <w:spacing w:before="2"/>
        <w:ind w:right="686"/>
        <w:rPr>
          <w:rFonts w:ascii="Times New Roman" w:hAnsi="Times New Roman" w:cs="Times New Roman"/>
          <w:sz w:val="24"/>
          <w:szCs w:val="24"/>
          <w:lang w:val="kk-KZ"/>
        </w:rPr>
      </w:pPr>
      <w:r>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pPr>
        <w:tabs>
          <w:tab w:val="left" w:pos="1566"/>
        </w:tabs>
        <w:spacing w:line="242" w:lineRule="auto"/>
        <w:ind w:right="409"/>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pPr>
        <w:tabs>
          <w:tab w:val="left" w:pos="1647"/>
        </w:tabs>
        <w:ind w:right="4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pPr>
        <w:tabs>
          <w:tab w:val="left" w:pos="1647"/>
        </w:tabs>
        <w:ind w:right="409"/>
        <w:jc w:val="both"/>
        <w:rPr>
          <w:rFonts w:ascii="Times New Roman" w:hAnsi="Times New Roman" w:cs="Times New Roman"/>
          <w:sz w:val="24"/>
          <w:szCs w:val="24"/>
          <w:lang w:val="kk-KZ"/>
        </w:rPr>
      </w:pPr>
      <w:r>
        <w:rPr>
          <w:rFonts w:ascii="Times New Roman" w:hAnsi="Times New Roman" w:cs="Times New Roman"/>
          <w:sz w:val="24"/>
          <w:szCs w:val="24"/>
          <w:lang w:val="kk-KZ"/>
        </w:rPr>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2"/>
          <w:sz w:val="24"/>
          <w:szCs w:val="24"/>
          <w:lang w:val="kk-KZ"/>
        </w:rPr>
      </w:pPr>
    </w:p>
    <w:tbl>
      <w:tblPr>
        <w:tblStyle w:val="4"/>
        <w:tblW w:w="949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1731"/>
        <w:gridCol w:w="1701"/>
        <w:gridCol w:w="2268"/>
        <w:gridCol w:w="1701"/>
      </w:tblGrid>
      <w:tr>
        <w:trPr>
          <w:trHeight w:val="504" w:hRule="atLeast"/>
        </w:trPr>
        <w:tc>
          <w:tcPr>
            <w:tcW w:w="9496" w:type="dxa"/>
            <w:gridSpan w:val="5"/>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r>
              <w:rPr>
                <w:rFonts w:ascii="Times New Roman" w:hAnsi="Times New Roman" w:cs="Times New Roman"/>
                <w:b/>
                <w:sz w:val="24"/>
                <w:szCs w:val="24"/>
                <w:lang w:val="kk-KZ"/>
              </w:rPr>
              <w:t xml:space="preserve">      </w:t>
            </w:r>
            <w:r>
              <w:rPr>
                <w:rFonts w:ascii="Times New Roman" w:hAnsi="Times New Roman" w:cs="Times New Roman"/>
                <w:b/>
                <w:sz w:val="24"/>
                <w:szCs w:val="24"/>
              </w:rPr>
              <w:t>Критерий</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 xml:space="preserve">-сұрақ                                           </w:t>
            </w:r>
            <w:r>
              <w:rPr>
                <w:rFonts w:ascii="Times New Roman" w:hAnsi="Times New Roman" w:cs="Times New Roman"/>
                <w:sz w:val="24"/>
                <w:szCs w:val="24"/>
                <w:lang w:val="kk-KZ"/>
              </w:rPr>
              <w:t>25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балл                                                     </w:t>
            </w:r>
          </w:p>
        </w:tc>
      </w:tr>
      <w:tr>
        <w:trPr>
          <w:trHeight w:val="539"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Когнитивті </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rPr>
            </w:pPr>
            <w:r>
              <w:rPr>
                <w:rFonts w:ascii="Times New Roman" w:hAnsi="Times New Roman" w:cs="Times New Roman"/>
                <w:sz w:val="24"/>
                <w:szCs w:val="24"/>
                <w:lang w:val="kk-KZ"/>
              </w:rPr>
              <w:t>2</w:t>
            </w:r>
            <w:r>
              <w:rPr>
                <w:rFonts w:ascii="Times New Roman" w:hAnsi="Times New Roman" w:cs="Times New Roman"/>
                <w:sz w:val="24"/>
                <w:szCs w:val="24"/>
              </w:rPr>
              <w:t>0-</w:t>
            </w:r>
            <w:r>
              <w:rPr>
                <w:rFonts w:ascii="Times New Roman" w:hAnsi="Times New Roman" w:cs="Times New Roman"/>
                <w:sz w:val="24"/>
                <w:szCs w:val="24"/>
                <w:lang w:val="kk-KZ"/>
              </w:rPr>
              <w:t>2</w:t>
            </w:r>
            <w:r>
              <w:rPr>
                <w:rFonts w:ascii="Times New Roman" w:hAnsi="Times New Roman" w:cs="Times New Roman"/>
                <w:sz w:val="24"/>
                <w:szCs w:val="24"/>
              </w:rPr>
              <w:t>5</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2</w:t>
            </w:r>
            <w:r>
              <w:rPr>
                <w:rFonts w:ascii="Times New Roman" w:hAnsi="Times New Roman" w:cs="Times New Roman"/>
                <w:sz w:val="24"/>
                <w:szCs w:val="24"/>
              </w:rPr>
              <w:t>0</w:t>
            </w:r>
          </w:p>
        </w:tc>
        <w:tc>
          <w:tcPr>
            <w:tcW w:w="2268" w:type="dxa"/>
            <w:tcBorders>
              <w:top w:val="single" w:color="auto" w:sz="4" w:space="0"/>
              <w:left w:val="single" w:color="auto" w:sz="4" w:space="0"/>
              <w:bottom w:val="nil"/>
              <w:right w:val="single" w:color="auto" w:sz="4" w:space="0"/>
            </w:tcBorders>
          </w:tcPr>
          <w:p>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v:rect id="_x0000_i1025" o:spt="1" style="height:1.5pt;width:0pt;" fillcolor="#A0A0A0" filled="t" stroked="f" coordsize="21600,21600" o:hr="t" o:hrstd="t" o:hralign="center">
                  <v:path/>
                  <v:fill on="t" focussize="0,0"/>
                  <v:stroke on="f"/>
                  <v:imagedata o:title=""/>
                  <o:lock v:ext="edit"/>
                  <w10:wrap type="none"/>
                  <w10:anchorlock/>
                </v:rect>
              </w:pict>
            </w:r>
            <w:r>
              <w:rPr>
                <w:rFonts w:ascii="Times New Roman" w:hAnsi="Times New Roman" w:cs="Times New Roman"/>
                <w:sz w:val="24"/>
                <w:szCs w:val="24"/>
                <w:lang w:val="kk-KZ"/>
              </w:rPr>
              <w:t>10-15</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rPr>
              <w:t>0-</w:t>
            </w:r>
            <w:r>
              <w:rPr>
                <w:rFonts w:ascii="Times New Roman" w:hAnsi="Times New Roman" w:cs="Times New Roman"/>
                <w:sz w:val="24"/>
                <w:szCs w:val="24"/>
                <w:lang w:val="kk-KZ"/>
              </w:rPr>
              <w:t>10</w:t>
            </w:r>
          </w:p>
        </w:tc>
      </w:tr>
      <w:tr>
        <w:trPr>
          <w:trHeight w:val="3233"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Негізгі биологиялық түсініктерді, заңдарды, теорияларды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және оларды практикада қолдану;</w:t>
            </w:r>
            <w:r>
              <w:rPr>
                <w:rFonts w:ascii="Times New Roman" w:hAnsi="Times New Roman" w:cs="Times New Roman"/>
                <w:bCs/>
                <w:sz w:val="24"/>
                <w:szCs w:val="24"/>
                <w:lang w:val="kk-KZ"/>
              </w:rPr>
              <w:t xml:space="preserve"> </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Негізгі биологиялық түсініктерді, заңдарды, теорияларды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толықтай қолдана алады;</w:t>
            </w:r>
            <w:r>
              <w:rPr>
                <w:rFonts w:ascii="Times New Roman" w:hAnsi="Times New Roman" w:cs="Times New Roman"/>
                <w:bCs/>
                <w:sz w:val="24"/>
                <w:szCs w:val="24"/>
                <w:lang w:val="kk-KZ"/>
              </w:rPr>
              <w:t xml:space="preserve"> </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Биологиялық түсініктерді мүлдем дұрыс қолдана алмайды; Биологиялық формулаларды мүлдем құрастыра алмайды немесе қателік көп жібереді.</w:t>
            </w:r>
          </w:p>
        </w:tc>
      </w:tr>
      <w:tr>
        <w:trPr>
          <w:trHeight w:val="504" w:hRule="atLeast"/>
        </w:trPr>
        <w:tc>
          <w:tcPr>
            <w:tcW w:w="9496" w:type="dxa"/>
            <w:gridSpan w:val="5"/>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Cs/>
                <w:sz w:val="24"/>
                <w:szCs w:val="24"/>
              </w:rPr>
            </w:pPr>
            <w:r>
              <w:rPr>
                <w:rFonts w:ascii="Times New Roman" w:hAnsi="Times New Roman" w:cs="Times New Roman"/>
                <w:b/>
                <w:bCs/>
                <w:spacing w:val="-2"/>
                <w:sz w:val="24"/>
                <w:szCs w:val="24"/>
              </w:rPr>
              <w:t>Функционалды</w:t>
            </w:r>
            <w:r>
              <w:rPr>
                <w:rFonts w:ascii="Times New Roman" w:hAnsi="Times New Roman" w:cs="Times New Roman"/>
                <w:b/>
                <w:bCs/>
                <w:spacing w:val="-2"/>
                <w:sz w:val="24"/>
                <w:szCs w:val="24"/>
                <w:lang w:val="kk-KZ"/>
              </w:rPr>
              <w:t xml:space="preserve">  </w:t>
            </w:r>
            <w:r>
              <w:rPr>
                <w:rFonts w:ascii="Times New Roman" w:hAnsi="Times New Roman" w:cs="Times New Roman"/>
                <w:bCs/>
                <w:spacing w:val="-2"/>
                <w:sz w:val="24"/>
                <w:szCs w:val="24"/>
                <w:lang w:val="kk-KZ"/>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kk-KZ"/>
              </w:rPr>
              <w:t>2</w:t>
            </w:r>
            <w:r>
              <w:rPr>
                <w:rFonts w:ascii="Times New Roman" w:hAnsi="Times New Roman" w:cs="Times New Roman"/>
                <w:bCs/>
                <w:sz w:val="24"/>
                <w:szCs w:val="24"/>
              </w:rPr>
              <w:t xml:space="preserve">-сұрақ                                           </w:t>
            </w:r>
            <w:r>
              <w:rPr>
                <w:rFonts w:ascii="Times New Roman" w:hAnsi="Times New Roman" w:cs="Times New Roman"/>
                <w:bCs/>
                <w:sz w:val="24"/>
                <w:szCs w:val="24"/>
                <w:lang w:val="kk-KZ"/>
              </w:rPr>
              <w:t>35</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балл    </w:t>
            </w:r>
          </w:p>
        </w:tc>
      </w:tr>
      <w:tr>
        <w:trPr>
          <w:trHeight w:val="504"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30</w:t>
            </w:r>
            <w:r>
              <w:rPr>
                <w:rFonts w:ascii="Times New Roman" w:hAnsi="Times New Roman" w:cs="Times New Roman"/>
                <w:sz w:val="24"/>
                <w:szCs w:val="24"/>
              </w:rPr>
              <w:t>-</w:t>
            </w:r>
            <w:r>
              <w:rPr>
                <w:rFonts w:ascii="Times New Roman" w:hAnsi="Times New Roman" w:cs="Times New Roman"/>
                <w:sz w:val="24"/>
                <w:szCs w:val="24"/>
                <w:lang w:val="kk-KZ"/>
              </w:rPr>
              <w:t>35</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20</w:t>
            </w:r>
            <w:r>
              <w:rPr>
                <w:rFonts w:ascii="Times New Roman" w:hAnsi="Times New Roman" w:cs="Times New Roman"/>
                <w:sz w:val="24"/>
                <w:szCs w:val="24"/>
              </w:rPr>
              <w:t>-</w:t>
            </w:r>
            <w:r>
              <w:rPr>
                <w:rFonts w:ascii="Times New Roman" w:hAnsi="Times New Roman" w:cs="Times New Roman"/>
                <w:sz w:val="24"/>
                <w:szCs w:val="24"/>
                <w:lang w:val="kk-KZ"/>
              </w:rPr>
              <w:t>29</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10</w:t>
            </w:r>
            <w:r>
              <w:rPr>
                <w:rFonts w:ascii="Times New Roman" w:hAnsi="Times New Roman" w:cs="Times New Roman"/>
                <w:sz w:val="24"/>
                <w:szCs w:val="24"/>
              </w:rPr>
              <w:t>-1</w:t>
            </w:r>
            <w:r>
              <w:rPr>
                <w:rFonts w:ascii="Times New Roman" w:hAnsi="Times New Roman" w:cs="Times New Roman"/>
                <w:sz w:val="24"/>
                <w:szCs w:val="24"/>
                <w:lang w:val="kk-KZ"/>
              </w:rPr>
              <w:t>9</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rPr>
              <w:t>0-</w:t>
            </w:r>
            <w:r>
              <w:rPr>
                <w:rFonts w:ascii="Times New Roman" w:hAnsi="Times New Roman" w:cs="Times New Roman"/>
                <w:sz w:val="24"/>
                <w:szCs w:val="24"/>
                <w:lang w:val="kk-KZ"/>
              </w:rPr>
              <w:t>9</w:t>
            </w:r>
          </w:p>
        </w:tc>
      </w:tr>
      <w:tr>
        <w:trPr>
          <w:trHeight w:val="3219" w:hRule="atLeast"/>
        </w:trPr>
        <w:tc>
          <w:tcPr>
            <w:tcW w:w="2095" w:type="dxa"/>
            <w:tcBorders>
              <w:top w:val="single" w:color="auto" w:sz="4" w:space="0"/>
              <w:left w:val="single" w:color="auto" w:sz="4" w:space="0"/>
              <w:bottom w:val="single" w:color="auto" w:sz="4" w:space="0"/>
              <w:right w:val="single" w:color="auto" w:sz="4" w:space="0"/>
            </w:tcBorders>
          </w:tcPr>
          <w:p>
            <w:pPr>
              <w:pStyle w:val="22"/>
              <w:spacing w:line="229" w:lineRule="exact"/>
              <w:jc w:val="both"/>
              <w:rPr>
                <w:b/>
                <w:sz w:val="24"/>
                <w:szCs w:val="24"/>
              </w:rPr>
            </w:pPr>
          </w:p>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Биологиялық есептерді шешу қабілеті; биологиялық формулалар мен теңдеулерді қолдану;</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биологиялық есептерді дәл және жылдам шешеді, шешімдерді дұрыс түсіндіре алады; Биологиялық формулаларды дұрыс жазады және теңдеулерді дұрыс құрастырады.</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 xml:space="preserve">Сұрақтарға жақсы  жауап береді, есепті шешеді, бірақ кейбір есептерде қателіктер болуы мүмкін; </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Есептерді шешуде айқын қателіктер жібереді, шешімдерін түсіндіре алмайды; Биологиялық формулаларды жазу және теңдеулерді құрастыруда қателіктер жібереді.</w:t>
            </w:r>
          </w:p>
        </w:tc>
      </w:tr>
      <w:tr>
        <w:trPr>
          <w:trHeight w:val="504" w:hRule="atLeast"/>
        </w:trPr>
        <w:tc>
          <w:tcPr>
            <w:tcW w:w="9496" w:type="dxa"/>
            <w:gridSpan w:val="5"/>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r>
              <w:rPr>
                <w:rFonts w:ascii="Times New Roman" w:hAnsi="Times New Roman" w:cs="Times New Roman"/>
                <w:b/>
                <w:bCs/>
                <w:spacing w:val="-2"/>
                <w:sz w:val="24"/>
                <w:szCs w:val="24"/>
              </w:rPr>
              <w:t xml:space="preserve">Жүйелік </w:t>
            </w:r>
            <w:r>
              <w:rPr>
                <w:rFonts w:ascii="Times New Roman" w:hAnsi="Times New Roman" w:cs="Times New Roman"/>
                <w:b/>
                <w:bCs/>
                <w:sz w:val="24"/>
                <w:szCs w:val="24"/>
              </w:rPr>
              <w:t xml:space="preserve"> </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kk-KZ"/>
              </w:rPr>
              <w:t>3</w:t>
            </w:r>
            <w:r>
              <w:rPr>
                <w:rFonts w:ascii="Times New Roman" w:hAnsi="Times New Roman" w:cs="Times New Roman"/>
                <w:bCs/>
                <w:sz w:val="24"/>
                <w:szCs w:val="24"/>
              </w:rPr>
              <w:t xml:space="preserve">-сұрақ                                           </w:t>
            </w:r>
            <w:r>
              <w:rPr>
                <w:rFonts w:ascii="Times New Roman" w:hAnsi="Times New Roman" w:cs="Times New Roman"/>
                <w:bCs/>
                <w:sz w:val="24"/>
                <w:szCs w:val="24"/>
                <w:lang w:val="kk-KZ"/>
              </w:rPr>
              <w:t>40</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балл    </w:t>
            </w:r>
          </w:p>
        </w:tc>
      </w:tr>
      <w:tr>
        <w:trPr>
          <w:trHeight w:val="504"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2"/>
                <w:sz w:val="24"/>
                <w:szCs w:val="24"/>
              </w:rPr>
            </w:pP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lang w:val="kk-KZ"/>
              </w:rPr>
              <w:t>35-40</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lang w:val="kk-KZ"/>
              </w:rPr>
              <w:t>25-34</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rPr>
              <w:t>15-24</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rPr>
              <w:t>0-14</w:t>
            </w:r>
          </w:p>
        </w:tc>
      </w:tr>
      <w:tr>
        <w:trPr>
          <w:trHeight w:val="2939"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rPr>
              <w:t>Биология</w:t>
            </w:r>
            <w:r>
              <w:rPr>
                <w:rFonts w:ascii="Times New Roman" w:hAnsi="Times New Roman" w:cs="Times New Roman"/>
                <w:spacing w:val="-2"/>
                <w:sz w:val="24"/>
                <w:szCs w:val="24"/>
                <w:lang w:val="kk-KZ"/>
              </w:rPr>
              <w:t>лық  білімді жүйелі түрде қолдану;Биологиялық  сұрақтарды  талдау; Теория мен практика арасындағы байланысты көрсету</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 xml:space="preserve">Биологиядағы негізгі түсініктерді жүйелі және толық қолдана алады, оларды логикалық түрде байланыстырады; Биологиялық 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pPr>
        <w:pStyle w:val="18"/>
        <w:tabs>
          <w:tab w:val="left" w:pos="426"/>
          <w:tab w:val="left" w:pos="851"/>
        </w:tabs>
        <w:spacing w:after="0" w:line="100" w:lineRule="atLeast"/>
        <w:jc w:val="both"/>
        <w:rPr>
          <w:rFonts w:ascii="Times New Roman" w:hAnsi="Times New Roman" w:eastAsia="Times New Roman" w:cs="Times New Roman"/>
          <w:b/>
          <w:bCs/>
          <w:sz w:val="24"/>
          <w:szCs w:val="24"/>
          <w:lang w:val="kk-KZ"/>
        </w:rPr>
      </w:pPr>
    </w:p>
    <w:p>
      <w:pPr>
        <w:pStyle w:val="18"/>
        <w:tabs>
          <w:tab w:val="left" w:pos="426"/>
          <w:tab w:val="left" w:pos="851"/>
        </w:tabs>
        <w:spacing w:after="0" w:line="100" w:lineRule="atLeast"/>
        <w:jc w:val="both"/>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ҚБ=Б1+Б2+Б3</w:t>
      </w:r>
    </w:p>
    <w:p>
      <w:pPr>
        <w:pStyle w:val="18"/>
        <w:tabs>
          <w:tab w:val="left" w:pos="426"/>
          <w:tab w:val="left" w:pos="851"/>
        </w:tabs>
        <w:spacing w:after="0" w:line="100" w:lineRule="atLeast"/>
        <w:jc w:val="both"/>
        <w:rPr>
          <w:rFonts w:ascii="Times New Roman" w:hAnsi="Times New Roman" w:eastAsia="Times New Roman" w:cs="Times New Roman"/>
          <w:bCs/>
          <w:sz w:val="24"/>
          <w:szCs w:val="24"/>
          <w:lang w:val="kk-KZ"/>
        </w:rPr>
      </w:pPr>
    </w:p>
    <w:p>
      <w:pPr>
        <w:pStyle w:val="18"/>
        <w:tabs>
          <w:tab w:val="left" w:pos="426"/>
          <w:tab w:val="left" w:pos="851"/>
        </w:tabs>
        <w:spacing w:after="0" w:line="100" w:lineRule="atLeast"/>
        <w:jc w:val="both"/>
        <w:rPr>
          <w:rFonts w:ascii="Times New Roman" w:hAnsi="Times New Roman" w:eastAsia="Times New Roman" w:cs="Times New Roman"/>
          <w:bCs/>
          <w:sz w:val="24"/>
          <w:szCs w:val="24"/>
          <w:lang w:val="kk-KZ"/>
        </w:rPr>
      </w:pPr>
    </w:p>
    <w:p>
      <w:pPr>
        <w:shd w:val="clear" w:color="auto" w:fill="FFFFFF"/>
        <w:tabs>
          <w:tab w:val="left" w:pos="1375"/>
        </w:tabs>
        <w:spacing w:after="0" w:line="274" w:lineRule="exact"/>
        <w:jc w:val="both"/>
        <w:rPr>
          <w:rFonts w:ascii="Times New Roman" w:hAnsi="Times New Roman" w:eastAsia="Times New Roman" w:cs="Times New Roman"/>
          <w:b/>
          <w:bCs/>
          <w:sz w:val="24"/>
          <w:szCs w:val="24"/>
          <w:lang w:val="kk-KZ"/>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Unicode MS">
    <w:panose1 w:val="020B0604020202020204"/>
    <w:charset w:val="80"/>
    <w:family w:val="swiss"/>
    <w:pitch w:val="default"/>
    <w:sig w:usb0="00000000" w:usb1="00000000" w:usb2="00000000" w:usb3="00000000" w:csb0="003E0000" w:csb1="00000000"/>
  </w:font>
  <w:font w:name="Calibri">
    <w:altName w:val="Helvetica Neue"/>
    <w:panose1 w:val="020F0502020204030204"/>
    <w:charset w:val="CC"/>
    <w:family w:val="swiss"/>
    <w:pitch w:val="default"/>
    <w:sig w:usb0="00000000" w:usb1="00000000" w:usb2="00000009" w:usb3="00000000" w:csb0="000001FF" w:csb1="00000000"/>
  </w:font>
  <w:font w:name="Arial">
    <w:panose1 w:val="020B0604020202020204"/>
    <w:charset w:val="CC"/>
    <w:family w:val="swiss"/>
    <w:pitch w:val="default"/>
    <w:sig w:usb0="00000000" w:usb1="00000000" w:usb2="00000000" w:usb3="00000000" w:csb0="00000000" w:csb1="00000000"/>
  </w:font>
  <w:font w:name="SimHei">
    <w:altName w:val="黑体-简"/>
    <w:panose1 w:val="02010600030101010101"/>
    <w:charset w:val="86"/>
    <w:family w:val="modern"/>
    <w:pitch w:val="default"/>
    <w:sig w:usb0="00000000" w:usb1="00000000" w:usb2="00000016" w:usb3="00000000" w:csb0="00040001" w:csb1="00000000"/>
  </w:font>
  <w:font w:name="Courier New">
    <w:panose1 w:val="02070309020205020404"/>
    <w:charset w:val="CC"/>
    <w:family w:val="moder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C1FC5"/>
    <w:multiLevelType w:val="multilevel"/>
    <w:tmpl w:val="218C1FC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CF3673"/>
    <w:multiLevelType w:val="multilevel"/>
    <w:tmpl w:val="30CF36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5"/>
  <w:doNotDisplayPageBoundaries w:val="1"/>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EB"/>
    <w:rsid w:val="00094191"/>
    <w:rsid w:val="000A495A"/>
    <w:rsid w:val="000E576D"/>
    <w:rsid w:val="000F3520"/>
    <w:rsid w:val="000F7F6B"/>
    <w:rsid w:val="0017017F"/>
    <w:rsid w:val="00173DD3"/>
    <w:rsid w:val="00194BB3"/>
    <w:rsid w:val="001A055C"/>
    <w:rsid w:val="001E3B93"/>
    <w:rsid w:val="001F40D7"/>
    <w:rsid w:val="00215BBE"/>
    <w:rsid w:val="002315C0"/>
    <w:rsid w:val="002326EB"/>
    <w:rsid w:val="002529EA"/>
    <w:rsid w:val="00262D1E"/>
    <w:rsid w:val="002A5EF0"/>
    <w:rsid w:val="002D7CE0"/>
    <w:rsid w:val="002E644C"/>
    <w:rsid w:val="003031BC"/>
    <w:rsid w:val="0032078F"/>
    <w:rsid w:val="00326596"/>
    <w:rsid w:val="00376F39"/>
    <w:rsid w:val="003A2786"/>
    <w:rsid w:val="003F1A25"/>
    <w:rsid w:val="003F5913"/>
    <w:rsid w:val="00421976"/>
    <w:rsid w:val="00452AD4"/>
    <w:rsid w:val="004538F5"/>
    <w:rsid w:val="004645B4"/>
    <w:rsid w:val="004B4948"/>
    <w:rsid w:val="004C4864"/>
    <w:rsid w:val="004F7D95"/>
    <w:rsid w:val="00505E1F"/>
    <w:rsid w:val="00515F8D"/>
    <w:rsid w:val="0052221F"/>
    <w:rsid w:val="00530843"/>
    <w:rsid w:val="00570C59"/>
    <w:rsid w:val="00594B62"/>
    <w:rsid w:val="005D5053"/>
    <w:rsid w:val="0061473A"/>
    <w:rsid w:val="00651C69"/>
    <w:rsid w:val="00670C97"/>
    <w:rsid w:val="00682A73"/>
    <w:rsid w:val="006A3BE1"/>
    <w:rsid w:val="006B772A"/>
    <w:rsid w:val="0074573C"/>
    <w:rsid w:val="007C1AE1"/>
    <w:rsid w:val="007E0938"/>
    <w:rsid w:val="007E1EF2"/>
    <w:rsid w:val="0080605E"/>
    <w:rsid w:val="00862B9A"/>
    <w:rsid w:val="008B5C0D"/>
    <w:rsid w:val="008B634E"/>
    <w:rsid w:val="008E30E2"/>
    <w:rsid w:val="00907F3A"/>
    <w:rsid w:val="009462CC"/>
    <w:rsid w:val="009916F4"/>
    <w:rsid w:val="00A3013C"/>
    <w:rsid w:val="00A37BFF"/>
    <w:rsid w:val="00A50854"/>
    <w:rsid w:val="00B64A79"/>
    <w:rsid w:val="00BA3DCC"/>
    <w:rsid w:val="00BA4068"/>
    <w:rsid w:val="00BA530B"/>
    <w:rsid w:val="00BA689C"/>
    <w:rsid w:val="00BB7921"/>
    <w:rsid w:val="00BC0A65"/>
    <w:rsid w:val="00BD46D8"/>
    <w:rsid w:val="00C045B9"/>
    <w:rsid w:val="00C17F45"/>
    <w:rsid w:val="00C36F34"/>
    <w:rsid w:val="00C94FF7"/>
    <w:rsid w:val="00C969E4"/>
    <w:rsid w:val="00CA4AAE"/>
    <w:rsid w:val="00CC0CCB"/>
    <w:rsid w:val="00CE2FA9"/>
    <w:rsid w:val="00CF2E60"/>
    <w:rsid w:val="00D039BD"/>
    <w:rsid w:val="00D573BE"/>
    <w:rsid w:val="00D80CB8"/>
    <w:rsid w:val="00D81261"/>
    <w:rsid w:val="00D954D1"/>
    <w:rsid w:val="00DB25BD"/>
    <w:rsid w:val="00DB7871"/>
    <w:rsid w:val="00DC0083"/>
    <w:rsid w:val="00DD2C83"/>
    <w:rsid w:val="00DE23EB"/>
    <w:rsid w:val="00DF2078"/>
    <w:rsid w:val="00DF5CBC"/>
    <w:rsid w:val="00E63B1F"/>
    <w:rsid w:val="00E86365"/>
    <w:rsid w:val="00ED1A3E"/>
    <w:rsid w:val="00F1336C"/>
    <w:rsid w:val="00F33E19"/>
    <w:rsid w:val="00F62717"/>
    <w:rsid w:val="00FA02AE"/>
    <w:rsid w:val="00FD5A5C"/>
    <w:rsid w:val="00FE6F08"/>
    <w:rsid w:val="6DD714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paragraph" w:styleId="2">
    <w:name w:val="heading 4"/>
    <w:basedOn w:val="1"/>
    <w:next w:val="1"/>
    <w:link w:val="20"/>
    <w:unhideWhenUsed/>
    <w:qFormat/>
    <w:uiPriority w:val="0"/>
    <w:pPr>
      <w:keepNext/>
      <w:keepLines/>
      <w:pBdr>
        <w:top w:val="none" w:color="auto" w:sz="0" w:space="0"/>
        <w:left w:val="none" w:color="auto" w:sz="0" w:space="0"/>
        <w:bottom w:val="none" w:color="auto" w:sz="0" w:space="0"/>
        <w:right w:val="none" w:color="auto" w:sz="0" w:space="0"/>
        <w:between w:val="none" w:color="auto" w:sz="0" w:space="0"/>
      </w:pBdr>
      <w:autoSpaceDE w:val="0"/>
      <w:autoSpaceDN w:val="0"/>
      <w:spacing w:before="280" w:after="290" w:line="372" w:lineRule="auto"/>
      <w:outlineLvl w:val="3"/>
    </w:pPr>
    <w:rPr>
      <w:rFonts w:ascii="Arial" w:hAnsi="Arial" w:eastAsia="SimHei" w:cs="Times New Roman"/>
      <w:b/>
      <w:bCs/>
      <w:color w:val="auto"/>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9"/>
    <w:unhideWhenUsed/>
    <w:uiPriority w:val="99"/>
    <w:pPr>
      <w:spacing w:after="120"/>
    </w:pPr>
  </w:style>
  <w:style w:type="paragraph" w:styleId="6">
    <w:name w:val="Body Text Indent"/>
    <w:uiPriority w:val="0"/>
    <w:pPr>
      <w:pBdr>
        <w:top w:val="none" w:color="auto" w:sz="0" w:space="0"/>
        <w:left w:val="none" w:color="auto" w:sz="0" w:space="0"/>
        <w:bottom w:val="none" w:color="auto" w:sz="0" w:space="0"/>
        <w:right w:val="none" w:color="auto" w:sz="0" w:space="0"/>
        <w:between w:val="none" w:color="auto" w:sz="0" w:space="0"/>
      </w:pBdr>
      <w:ind w:firstLine="720"/>
      <w:jc w:val="both"/>
    </w:pPr>
    <w:rPr>
      <w:rFonts w:ascii="Courier New" w:hAnsi="Courier New" w:eastAsia="Courier New" w:cs="Courier New"/>
      <w:color w:val="000000"/>
      <w:sz w:val="28"/>
      <w:szCs w:val="28"/>
      <w:u w:color="000000"/>
      <w:lang w:val="ru-RU" w:eastAsia="ru-RU" w:bidi="ar-SA"/>
    </w:rPr>
  </w:style>
  <w:style w:type="character" w:styleId="7">
    <w:name w:val="Hyperlink"/>
    <w:uiPriority w:val="0"/>
    <w:rPr>
      <w:u w:val="single"/>
    </w:rPr>
  </w:style>
  <w:style w:type="paragraph" w:styleId="8">
    <w:name w:val="Normal (Web)"/>
    <w:uiPriority w:val="99"/>
    <w:pPr>
      <w:pBdr>
        <w:top w:val="none" w:color="auto" w:sz="0" w:space="0"/>
        <w:left w:val="none" w:color="auto" w:sz="0" w:space="0"/>
        <w:bottom w:val="none" w:color="auto" w:sz="0" w:space="0"/>
        <w:right w:val="none" w:color="auto" w:sz="0" w:space="0"/>
        <w:between w:val="none" w:color="auto" w:sz="0" w:space="0"/>
      </w:pBdr>
      <w:spacing w:before="100" w:after="100"/>
    </w:pPr>
    <w:rPr>
      <w:rFonts w:ascii="Times New Roman" w:hAnsi="Times New Roman" w:eastAsia="Times New Roman" w:cs="Times New Roman"/>
      <w:color w:val="000000"/>
      <w:sz w:val="24"/>
      <w:szCs w:val="24"/>
      <w:u w:color="000000"/>
      <w:lang w:val="ru-RU" w:eastAsia="ru-RU" w:bidi="ar-SA"/>
    </w:rPr>
  </w:style>
  <w:style w:type="character" w:styleId="9">
    <w:name w:val="Strong"/>
    <w:basedOn w:val="3"/>
    <w:qFormat/>
    <w:uiPriority w:val="22"/>
    <w:rPr>
      <w:b/>
      <w:bCs/>
    </w:rPr>
  </w:style>
  <w:style w:type="table" w:styleId="10">
    <w:name w:val="Table Grid"/>
    <w:basedOn w:val="4"/>
    <w:uiPriority w:val="0"/>
    <w:pPr>
      <w:pBdr>
        <w:top w:val="none" w:color="auto" w:sz="0" w:space="0"/>
        <w:left w:val="none" w:color="auto" w:sz="0" w:space="0"/>
        <w:bottom w:val="none" w:color="auto" w:sz="0" w:space="0"/>
        <w:right w:val="none" w:color="auto" w:sz="0" w:space="0"/>
        <w:between w:val="none" w:color="auto" w:sz="0" w:space="0"/>
      </w:pBdr>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uiPriority w:val="0"/>
    <w:tblPr>
      <w:tblCellMar>
        <w:top w:w="0" w:type="dxa"/>
        <w:left w:w="0" w:type="dxa"/>
        <w:bottom w:w="0" w:type="dxa"/>
        <w:right w:w="0" w:type="dxa"/>
      </w:tblCellMar>
    </w:tblPr>
  </w:style>
  <w:style w:type="paragraph" w:customStyle="1" w:styleId="12">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paragraph" w:customStyle="1" w:styleId="13">
    <w:name w:val="Defaul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ru-RU" w:eastAsia="ru-RU" w:bidi="ar-SA"/>
    </w:rPr>
  </w:style>
  <w:style w:type="paragraph" w:styleId="14">
    <w:name w:val="List Paragraph"/>
    <w:link w:val="21"/>
    <w:qFormat/>
    <w:uiPriority w:val="34"/>
    <w:pPr>
      <w:pBdr>
        <w:top w:val="none" w:color="auto" w:sz="0" w:space="0"/>
        <w:left w:val="none" w:color="auto" w:sz="0" w:space="0"/>
        <w:bottom w:val="none" w:color="auto" w:sz="0" w:space="0"/>
        <w:right w:val="none" w:color="auto" w:sz="0" w:space="0"/>
        <w:between w:val="none" w:color="auto" w:sz="0" w:space="0"/>
      </w:pBdr>
      <w:ind w:left="720"/>
    </w:pPr>
    <w:rPr>
      <w:rFonts w:ascii="Times New Roman" w:hAnsi="Times New Roman" w:eastAsia="Arial Unicode MS" w:cs="Arial Unicode MS"/>
      <w:color w:val="000000"/>
      <w:sz w:val="24"/>
      <w:szCs w:val="24"/>
      <w:u w:color="000000"/>
      <w:lang w:val="ru-RU" w:eastAsia="ru-RU" w:bidi="ar-SA"/>
    </w:rPr>
  </w:style>
  <w:style w:type="paragraph" w:customStyle="1" w:styleId="15">
    <w:name w:val="По умолчанию"/>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ru-RU" w:eastAsia="ru-RU" w:bidi="ar-SA"/>
    </w:rPr>
  </w:style>
  <w:style w:type="character" w:customStyle="1" w:styleId="16">
    <w:name w:val="Нет"/>
    <w:uiPriority w:val="0"/>
  </w:style>
  <w:style w:type="paragraph" w:customStyle="1" w:styleId="17">
    <w:name w:val="Обычный1"/>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u w:color="000000"/>
      <w:lang w:val="ru-RU" w:eastAsia="kk-KZ" w:bidi="ar-SA"/>
    </w:rPr>
  </w:style>
  <w:style w:type="paragraph" w:customStyle="1" w:styleId="18">
    <w:name w:val="Базовый"/>
    <w:uiPriority w:val="0"/>
    <w:pPr>
      <w:pBdr>
        <w:top w:val="none" w:color="auto" w:sz="0" w:space="0"/>
        <w:left w:val="none" w:color="auto" w:sz="0" w:space="0"/>
        <w:bottom w:val="none" w:color="auto" w:sz="0" w:space="0"/>
        <w:right w:val="none" w:color="auto" w:sz="0" w:space="0"/>
        <w:between w:val="none" w:color="auto" w:sz="0" w:space="0"/>
      </w:pBd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9">
    <w:name w:val="Основной текст Знак"/>
    <w:basedOn w:val="3"/>
    <w:link w:val="5"/>
    <w:uiPriority w:val="99"/>
    <w:rPr>
      <w:rFonts w:ascii="Calibri" w:hAnsi="Calibri" w:eastAsia="Calibri" w:cs="Calibri"/>
      <w:color w:val="000000"/>
      <w:sz w:val="22"/>
      <w:szCs w:val="22"/>
      <w:u w:color="000000"/>
    </w:rPr>
  </w:style>
  <w:style w:type="character" w:customStyle="1" w:styleId="20">
    <w:name w:val="Заголовок 4 Знак"/>
    <w:basedOn w:val="3"/>
    <w:link w:val="2"/>
    <w:uiPriority w:val="0"/>
    <w:rPr>
      <w:rFonts w:ascii="Arial" w:hAnsi="Arial" w:eastAsia="SimHei"/>
      <w:b/>
      <w:bCs/>
      <w:sz w:val="28"/>
      <w:szCs w:val="28"/>
    </w:rPr>
  </w:style>
  <w:style w:type="character" w:customStyle="1" w:styleId="21">
    <w:name w:val="Абзац списка Знак"/>
    <w:link w:val="14"/>
    <w:locked/>
    <w:uiPriority w:val="34"/>
    <w:rPr>
      <w:rFonts w:cs="Arial Unicode MS"/>
      <w:color w:val="000000"/>
      <w:sz w:val="24"/>
      <w:szCs w:val="24"/>
      <w:u w:color="000000"/>
    </w:rPr>
  </w:style>
  <w:style w:type="paragraph" w:customStyle="1" w:styleId="22">
    <w:name w:val="Table Paragraph"/>
    <w:basedOn w:val="1"/>
    <w:qFormat/>
    <w:uiPriority w:val="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left="107"/>
    </w:pPr>
    <w:rPr>
      <w:rFonts w:ascii="Times New Roman" w:hAnsi="Times New Roman" w:eastAsia="Times New Roman" w:cs="Times New Roman"/>
      <w:color w:val="auto"/>
      <w:lang w:val="kk-KZ"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11</Pages>
  <Words>2731</Words>
  <Characters>15573</Characters>
  <Lines>129</Lines>
  <Paragraphs>36</Paragraphs>
  <TotalTime>1</TotalTime>
  <ScaleCrop>false</ScaleCrop>
  <LinksUpToDate>false</LinksUpToDate>
  <CharactersWithSpaces>18268</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2026-02-09T23:22:00Z</dcterms:created>
  <dc:creator>Турсынкулова Динара</dc:creator>
  <cp:lastModifiedBy>Madina Auyelkhankyzy</cp:lastModifiedBy>
  <dcterms:modified xsi:type="dcterms:W3CDTF">2026-02-11T10:36:14Z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